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E2BED68" w:rsidR="00D873F4" w:rsidRDefault="00860375">
      <w:pPr>
        <w:rPr>
          <w:b/>
          <w:color w:val="4472C4"/>
        </w:rPr>
      </w:pPr>
      <w:r>
        <w:rPr>
          <w:noProof/>
        </w:rPr>
        <w:drawing>
          <wp:anchor distT="0" distB="0" distL="114300" distR="114300" simplePos="0" relativeHeight="251661312" behindDoc="0" locked="0" layoutInCell="1" hidden="0" allowOverlap="1" wp14:anchorId="60DA5F7E" wp14:editId="68EFED1F">
            <wp:simplePos x="0" y="0"/>
            <wp:positionH relativeFrom="margin">
              <wp:posOffset>3771900</wp:posOffset>
            </wp:positionH>
            <wp:positionV relativeFrom="page">
              <wp:posOffset>488950</wp:posOffset>
            </wp:positionV>
            <wp:extent cx="2557307" cy="895350"/>
            <wp:effectExtent l="0" t="0" r="0" b="0"/>
            <wp:wrapNone/>
            <wp:docPr id="1509623583" name="image2.jpg"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A black text on a white background&#10;&#10;Description automatically generated"/>
                    <pic:cNvPicPr preferRelativeResize="0"/>
                  </pic:nvPicPr>
                  <pic:blipFill>
                    <a:blip r:embed="rId8"/>
                    <a:srcRect/>
                    <a:stretch>
                      <a:fillRect/>
                    </a:stretch>
                  </pic:blipFill>
                  <pic:spPr>
                    <a:xfrm>
                      <a:off x="0" y="0"/>
                      <a:ext cx="2557307" cy="8953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0F8BB65" wp14:editId="3E9D6FA2">
            <wp:simplePos x="0" y="0"/>
            <wp:positionH relativeFrom="page">
              <wp:align>center</wp:align>
            </wp:positionH>
            <wp:positionV relativeFrom="page">
              <wp:align>top</wp:align>
            </wp:positionV>
            <wp:extent cx="9300210" cy="318770"/>
            <wp:effectExtent l="0" t="0" r="0" b="5080"/>
            <wp:wrapTight wrapText="bothSides">
              <wp:wrapPolygon edited="0">
                <wp:start x="0" y="0"/>
                <wp:lineTo x="0" y="20653"/>
                <wp:lineTo x="21547" y="20653"/>
                <wp:lineTo x="21547" y="0"/>
                <wp:lineTo x="0" y="0"/>
              </wp:wrapPolygon>
            </wp:wrapTight>
            <wp:docPr id="29183708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60421" name=""/>
                    <pic:cNvPicPr/>
                  </pic:nvPicPr>
                  <pic:blipFill rotWithShape="1">
                    <a:blip r:embed="rId9">
                      <a:extLst>
                        <a:ext uri="{96DAC541-7B7A-43D3-8B79-37D633B846F1}">
                          <asvg:svgBlip xmlns:asvg="http://schemas.microsoft.com/office/drawing/2016/SVG/main" r:embed="rId10"/>
                        </a:ext>
                      </a:extLst>
                    </a:blip>
                    <a:srcRect t="110" b="98165"/>
                    <a:stretch/>
                  </pic:blipFill>
                  <pic:spPr bwMode="auto">
                    <a:xfrm>
                      <a:off x="0" y="0"/>
                      <a:ext cx="9300210" cy="318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DB796F" w14:textId="5BA8F368" w:rsidR="00860375" w:rsidRDefault="00860375">
      <w:pPr>
        <w:rPr>
          <w:b/>
          <w:color w:val="4472C4"/>
        </w:rPr>
      </w:pPr>
    </w:p>
    <w:p w14:paraId="7C8A61E8" w14:textId="77777777" w:rsidR="00860375" w:rsidRDefault="00860375">
      <w:pPr>
        <w:rPr>
          <w:b/>
          <w:color w:val="4472C4"/>
        </w:rPr>
      </w:pPr>
    </w:p>
    <w:p w14:paraId="1AE365A8" w14:textId="392CD91F" w:rsidR="00860375" w:rsidRPr="00860375" w:rsidRDefault="00860375" w:rsidP="00860375">
      <w:pPr>
        <w:rPr>
          <w:rFonts w:ascii="Lato" w:hAnsi="Lato"/>
          <w:color w:val="40143A"/>
          <w:sz w:val="56"/>
          <w:szCs w:val="56"/>
        </w:rPr>
      </w:pPr>
      <w:r w:rsidRPr="00860375">
        <w:rPr>
          <w:rFonts w:ascii="Lato" w:hAnsi="Lato"/>
          <w:color w:val="40143A"/>
          <w:sz w:val="56"/>
          <w:szCs w:val="56"/>
        </w:rPr>
        <w:t>An evaluation of whether cash-based monetary incentives increase trial recruitment of people experiencing socioeconomic disadvantage compared to vouchers: CASH Study Within A Trial protocol</w:t>
      </w:r>
    </w:p>
    <w:p w14:paraId="65B7AE11" w14:textId="1A266C0E" w:rsidR="00860375" w:rsidRDefault="00860375">
      <w:pPr>
        <w:rPr>
          <w:b/>
          <w:color w:val="4472C4"/>
        </w:rPr>
      </w:pPr>
    </w:p>
    <w:p w14:paraId="042C2EFB" w14:textId="0FC9EB52" w:rsidR="00860375" w:rsidRDefault="00860375">
      <w:pPr>
        <w:rPr>
          <w:b/>
          <w:color w:val="4472C4"/>
        </w:rPr>
      </w:pPr>
    </w:p>
    <w:p w14:paraId="51A51D7A" w14:textId="77777777" w:rsidR="00860375" w:rsidRDefault="00860375">
      <w:pPr>
        <w:rPr>
          <w:b/>
          <w:color w:val="4472C4"/>
        </w:rPr>
      </w:pPr>
    </w:p>
    <w:p w14:paraId="3997A8C4" w14:textId="77777777" w:rsidR="00860375" w:rsidRDefault="00860375">
      <w:pPr>
        <w:rPr>
          <w:b/>
          <w:color w:val="4472C4"/>
        </w:rPr>
      </w:pPr>
    </w:p>
    <w:p w14:paraId="1E2004E7" w14:textId="4D592AB1" w:rsidR="00860375" w:rsidRPr="007B0794" w:rsidRDefault="00860375" w:rsidP="00860375">
      <w:pPr>
        <w:keepNext/>
        <w:keepLines/>
        <w:spacing w:before="400" w:after="40" w:line="240" w:lineRule="auto"/>
        <w:outlineLvl w:val="0"/>
        <w:rPr>
          <w:rFonts w:ascii="Lato" w:eastAsia="Times New Roman" w:hAnsi="Lato" w:cs="Times New Roman"/>
          <w:color w:val="40143A"/>
          <w:sz w:val="36"/>
          <w:szCs w:val="36"/>
        </w:rPr>
      </w:pPr>
      <w:bookmarkStart w:id="0" w:name="_Hlk194104324"/>
      <w:r w:rsidRPr="007B0794">
        <w:rPr>
          <w:rFonts w:ascii="Lato" w:eastAsia="Times New Roman" w:hAnsi="Lato" w:cs="Times New Roman"/>
          <w:color w:val="40143A"/>
          <w:sz w:val="36"/>
          <w:szCs w:val="36"/>
        </w:rPr>
        <w:t xml:space="preserve">How to cite this </w:t>
      </w:r>
      <w:r>
        <w:rPr>
          <w:rFonts w:ascii="Lato" w:eastAsia="Times New Roman" w:hAnsi="Lato" w:cs="Times New Roman"/>
          <w:color w:val="40143A"/>
          <w:sz w:val="36"/>
          <w:szCs w:val="36"/>
        </w:rPr>
        <w:t>template SWAT protocol</w:t>
      </w:r>
    </w:p>
    <w:bookmarkEnd w:id="0"/>
    <w:p w14:paraId="2D448847" w14:textId="33138A5C" w:rsidR="00860375" w:rsidRPr="00860375" w:rsidRDefault="00860375">
      <w:pPr>
        <w:rPr>
          <w:sz w:val="28"/>
          <w:szCs w:val="28"/>
        </w:rPr>
      </w:pPr>
      <w:r w:rsidRPr="00860375">
        <w:rPr>
          <w:sz w:val="28"/>
          <w:szCs w:val="28"/>
        </w:rPr>
        <w:t xml:space="preserve">Bruhn, H., Treweek, S., Parker, A., Sutton, C., Wilkinson, J. A., Arundel, C., … Shiely, F. (2025, March 28). An evaluation of whether cash-based monetary incentives increase trial recruitment of people experiencing socioeconomic disadvantage compared to vouchers (CASH): Study Within A Trial protocol. Retrieved from </w:t>
      </w:r>
      <w:hyperlink r:id="rId11" w:history="1">
        <w:r w:rsidRPr="002318AC">
          <w:rPr>
            <w:rStyle w:val="Hyperlink"/>
            <w:sz w:val="28"/>
            <w:szCs w:val="28"/>
          </w:rPr>
          <w:t>https://osf.io/6e2fz/</w:t>
        </w:r>
      </w:hyperlink>
      <w:r>
        <w:rPr>
          <w:sz w:val="28"/>
          <w:szCs w:val="28"/>
        </w:rPr>
        <w:t xml:space="preserve"> </w:t>
      </w:r>
    </w:p>
    <w:p w14:paraId="0C2D2B45" w14:textId="660FEC0D" w:rsidR="00860375" w:rsidRDefault="000E751B">
      <w:pPr>
        <w:rPr>
          <w:b/>
          <w:color w:val="4472C4"/>
        </w:rPr>
      </w:pPr>
      <w:bookmarkStart w:id="1" w:name="_Hlk194104346"/>
      <w:r>
        <w:rPr>
          <w:noProof/>
        </w:rPr>
        <w:drawing>
          <wp:anchor distT="0" distB="0" distL="114300" distR="114300" simplePos="0" relativeHeight="251663360" behindDoc="0" locked="0" layoutInCell="1" allowOverlap="1" wp14:anchorId="455C0CE9" wp14:editId="588757B5">
            <wp:simplePos x="0" y="0"/>
            <wp:positionH relativeFrom="column">
              <wp:posOffset>-742950</wp:posOffset>
            </wp:positionH>
            <wp:positionV relativeFrom="paragraph">
              <wp:posOffset>1457325</wp:posOffset>
            </wp:positionV>
            <wp:extent cx="7698302" cy="1720850"/>
            <wp:effectExtent l="0" t="0" r="0" b="0"/>
            <wp:wrapNone/>
            <wp:docPr id="958629671" name="Picture 4" descr="A white and orang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29671" name="Picture 4" descr="A white and orange rectangl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8302" cy="1720850"/>
                    </a:xfrm>
                    <a:prstGeom prst="rect">
                      <a:avLst/>
                    </a:prstGeom>
                    <a:noFill/>
                  </pic:spPr>
                </pic:pic>
              </a:graphicData>
            </a:graphic>
            <wp14:sizeRelH relativeFrom="margin">
              <wp14:pctWidth>0</wp14:pctWidth>
            </wp14:sizeRelH>
            <wp14:sizeRelV relativeFrom="margin">
              <wp14:pctHeight>0</wp14:pctHeight>
            </wp14:sizeRelV>
          </wp:anchor>
        </w:drawing>
      </w:r>
      <w:r w:rsidR="00860375">
        <w:rPr>
          <w:noProof/>
        </w:rPr>
        <w:drawing>
          <wp:inline distT="0" distB="0" distL="0" distR="0" wp14:anchorId="104F7AD7" wp14:editId="2C841C1E">
            <wp:extent cx="2541181" cy="1247549"/>
            <wp:effectExtent l="0" t="0" r="0" b="0"/>
            <wp:docPr id="1300406338" name="Picture 3" descr="HRB-TMRN - HRB NCTO | Health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B-TMRN - HRB NCTO | Health Research ..."/>
                    <pic:cNvPicPr>
                      <a:picLocks noChangeAspect="1" noChangeArrowheads="1"/>
                    </pic:cNvPicPr>
                  </pic:nvPicPr>
                  <pic:blipFill rotWithShape="1">
                    <a:blip r:embed="rId13">
                      <a:extLst>
                        <a:ext uri="{28A0092B-C50C-407E-A947-70E740481C1C}">
                          <a14:useLocalDpi xmlns:a14="http://schemas.microsoft.com/office/drawing/2010/main" val="0"/>
                        </a:ext>
                      </a:extLst>
                    </a:blip>
                    <a:srcRect l="6555"/>
                    <a:stretch/>
                  </pic:blipFill>
                  <pic:spPr bwMode="auto">
                    <a:xfrm>
                      <a:off x="0" y="0"/>
                      <a:ext cx="2553413" cy="1253554"/>
                    </a:xfrm>
                    <a:prstGeom prst="rect">
                      <a:avLst/>
                    </a:prstGeom>
                    <a:noFill/>
                    <a:ln>
                      <a:noFill/>
                    </a:ln>
                    <a:extLst>
                      <a:ext uri="{53640926-AAD7-44D8-BBD7-CCE9431645EC}">
                        <a14:shadowObscured xmlns:a14="http://schemas.microsoft.com/office/drawing/2010/main"/>
                      </a:ext>
                    </a:extLst>
                  </pic:spPr>
                </pic:pic>
              </a:graphicData>
            </a:graphic>
          </wp:inline>
        </w:drawing>
      </w:r>
      <w:r w:rsidR="00860375">
        <w:rPr>
          <w:b/>
          <w:color w:val="4472C4"/>
        </w:rPr>
        <w:tab/>
      </w:r>
      <w:r w:rsidR="00860375">
        <w:rPr>
          <w:b/>
          <w:color w:val="4472C4"/>
        </w:rPr>
        <w:tab/>
      </w:r>
      <w:r w:rsidR="00860375">
        <w:rPr>
          <w:noProof/>
        </w:rPr>
        <w:drawing>
          <wp:inline distT="0" distB="0" distL="0" distR="0" wp14:anchorId="2957766F" wp14:editId="1B674975">
            <wp:extent cx="2472750" cy="1017359"/>
            <wp:effectExtent l="0" t="0" r="3810" b="0"/>
            <wp:docPr id="1293029257" name="Picture 4" descr="About the TM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out the TMR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1173" cy="1024939"/>
                    </a:xfrm>
                    <a:prstGeom prst="rect">
                      <a:avLst/>
                    </a:prstGeom>
                    <a:noFill/>
                    <a:ln>
                      <a:noFill/>
                    </a:ln>
                  </pic:spPr>
                </pic:pic>
              </a:graphicData>
            </a:graphic>
          </wp:inline>
        </w:drawing>
      </w:r>
    </w:p>
    <w:bookmarkEnd w:id="1"/>
    <w:p w14:paraId="7120E0EB" w14:textId="6F994599" w:rsidR="00860375" w:rsidRDefault="00860375">
      <w:pPr>
        <w:rPr>
          <w:b/>
          <w:color w:val="4472C4"/>
        </w:rPr>
      </w:pPr>
    </w:p>
    <w:p w14:paraId="5794271A" w14:textId="703AAFF6" w:rsidR="00860375" w:rsidRDefault="00860375">
      <w:pPr>
        <w:rPr>
          <w:b/>
          <w:color w:val="4472C4"/>
        </w:rPr>
      </w:pPr>
    </w:p>
    <w:p w14:paraId="6BCF6C19" w14:textId="77777777" w:rsidR="00860375" w:rsidRDefault="00860375">
      <w:pPr>
        <w:rPr>
          <w:b/>
          <w:color w:val="4472C4"/>
        </w:rPr>
        <w:sectPr w:rsidR="00860375" w:rsidSect="00860375">
          <w:headerReference w:type="default" r:id="rId15"/>
          <w:footerReference w:type="default" r:id="rId16"/>
          <w:pgSz w:w="11906" w:h="16838"/>
          <w:pgMar w:top="1440" w:right="1440" w:bottom="1440" w:left="1134" w:header="709" w:footer="709" w:gutter="0"/>
          <w:pgNumType w:start="1"/>
          <w:cols w:space="720"/>
        </w:sectPr>
      </w:pPr>
    </w:p>
    <w:p w14:paraId="0AB264C4" w14:textId="77777777" w:rsidR="00860375" w:rsidRDefault="00860375">
      <w:pPr>
        <w:rPr>
          <w:b/>
          <w:color w:val="4472C4"/>
        </w:rPr>
      </w:pPr>
    </w:p>
    <w:tbl>
      <w:tblPr>
        <w:tblStyle w:val="a4"/>
        <w:tblW w:w="148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77"/>
        <w:gridCol w:w="2228"/>
        <w:gridCol w:w="11340"/>
      </w:tblGrid>
      <w:tr w:rsidR="00D873F4" w:rsidRPr="002E231E" w14:paraId="1D3F584F" w14:textId="77777777">
        <w:tc>
          <w:tcPr>
            <w:tcW w:w="3505" w:type="dxa"/>
            <w:gridSpan w:val="2"/>
          </w:tcPr>
          <w:p w14:paraId="00000002" w14:textId="77777777" w:rsidR="00D873F4" w:rsidRPr="002E231E" w:rsidRDefault="00FF6A7A">
            <w:pPr>
              <w:rPr>
                <w:sz w:val="24"/>
                <w:szCs w:val="24"/>
              </w:rPr>
            </w:pPr>
            <w:r w:rsidRPr="002E231E">
              <w:rPr>
                <w:sz w:val="24"/>
                <w:szCs w:val="24"/>
              </w:rPr>
              <w:t>***Pre-amble – to be deleted by SWAT team***</w:t>
            </w:r>
          </w:p>
        </w:tc>
        <w:tc>
          <w:tcPr>
            <w:tcW w:w="11340" w:type="dxa"/>
            <w:shd w:val="clear" w:color="auto" w:fill="auto"/>
          </w:tcPr>
          <w:p w14:paraId="00000004" w14:textId="77777777" w:rsidR="00D873F4" w:rsidRPr="002E231E" w:rsidRDefault="00FF6A7A">
            <w:pPr>
              <w:spacing w:after="120"/>
              <w:rPr>
                <w:b/>
                <w:sz w:val="24"/>
                <w:szCs w:val="24"/>
              </w:rPr>
            </w:pPr>
            <w:r w:rsidRPr="002E231E">
              <w:rPr>
                <w:b/>
                <w:sz w:val="24"/>
                <w:szCs w:val="24"/>
              </w:rPr>
              <w:t>Introduction to this SWAT protocol</w:t>
            </w:r>
          </w:p>
          <w:p w14:paraId="00000005" w14:textId="0316BB5E" w:rsidR="00D873F4" w:rsidRPr="002E231E" w:rsidRDefault="002E231E">
            <w:pPr>
              <w:spacing w:after="120"/>
              <w:rPr>
                <w:sz w:val="24"/>
                <w:szCs w:val="24"/>
              </w:rPr>
            </w:pPr>
            <w:r w:rsidRPr="00665BF3">
              <w:rPr>
                <w:sz w:val="24"/>
                <w:szCs w:val="24"/>
              </w:rPr>
              <w:t xml:space="preserve">This protocol has been designed as part of the </w:t>
            </w:r>
            <w:hyperlink r:id="rId17" w:history="1">
              <w:r w:rsidRPr="00F97616">
                <w:rPr>
                  <w:rStyle w:val="Hyperlink"/>
                  <w:sz w:val="24"/>
                  <w:szCs w:val="24"/>
                </w:rPr>
                <w:t>PRESS project</w:t>
              </w:r>
            </w:hyperlink>
            <w:r w:rsidRPr="00665BF3">
              <w:rPr>
                <w:sz w:val="24"/>
                <w:szCs w:val="24"/>
              </w:rPr>
              <w:t xml:space="preserve"> for replication. </w:t>
            </w:r>
            <w:r w:rsidR="00FF6A7A" w:rsidRPr="002E231E">
              <w:rPr>
                <w:sz w:val="24"/>
                <w:szCs w:val="24"/>
              </w:rPr>
              <w:t>As this protocol can be used by any SWAT team, in any number of host trials, we are not able to provide a fully completed protocol as we do not know your host trial(s) or exactly how you would implement the SWAT. Hence, you will need to add some details to this protocol in order to tailor it for your host trial and complete the protocol. We’ve highlighted the need to add details in relevant sections entitled ‘</w:t>
            </w:r>
            <w:r w:rsidR="00FF6A7A" w:rsidRPr="002E231E">
              <w:rPr>
                <w:b/>
                <w:color w:val="5B9BD5"/>
                <w:sz w:val="24"/>
                <w:szCs w:val="24"/>
              </w:rPr>
              <w:t>How to complete</w:t>
            </w:r>
            <w:r w:rsidR="00FF6A7A" w:rsidRPr="002E231E">
              <w:rPr>
                <w:sz w:val="24"/>
                <w:szCs w:val="24"/>
              </w:rPr>
              <w:t>’, text in square brackets can be amended or deleted.</w:t>
            </w:r>
          </w:p>
          <w:p w14:paraId="4906B4BA" w14:textId="4AB16624" w:rsidR="00B91EA5" w:rsidRPr="002E231E" w:rsidRDefault="001B0141" w:rsidP="001B0141">
            <w:pPr>
              <w:spacing w:after="120"/>
              <w:rPr>
                <w:sz w:val="24"/>
                <w:szCs w:val="24"/>
              </w:rPr>
            </w:pPr>
            <w:r w:rsidRPr="002E231E">
              <w:rPr>
                <w:sz w:val="24"/>
                <w:szCs w:val="24"/>
              </w:rPr>
              <w:t xml:space="preserve">In this SWAT protocol we have used Love2Shop vouchers as an example as they are available as </w:t>
            </w:r>
            <w:sdt>
              <w:sdtPr>
                <w:rPr>
                  <w:sz w:val="24"/>
                  <w:szCs w:val="24"/>
                </w:rPr>
                <w:tag w:val="goog_rdk_6"/>
                <w:id w:val="807905745"/>
              </w:sdtPr>
              <w:sdtEndPr/>
              <w:sdtContent>
                <w:r w:rsidRPr="002E231E">
                  <w:rPr>
                    <w:sz w:val="24"/>
                    <w:szCs w:val="24"/>
                  </w:rPr>
                  <w:t xml:space="preserve">both </w:t>
                </w:r>
              </w:sdtContent>
            </w:sdt>
            <w:r w:rsidRPr="002E231E">
              <w:rPr>
                <w:sz w:val="24"/>
                <w:szCs w:val="24"/>
              </w:rPr>
              <w:t xml:space="preserve">physical and electronic vouchers </w:t>
            </w:r>
            <w:sdt>
              <w:sdtPr>
                <w:rPr>
                  <w:sz w:val="24"/>
                  <w:szCs w:val="24"/>
                </w:rPr>
                <w:tag w:val="goog_rdk_7"/>
                <w:id w:val="706991788"/>
              </w:sdtPr>
              <w:sdtEndPr/>
              <w:sdtContent>
                <w:r w:rsidRPr="002E231E">
                  <w:rPr>
                    <w:sz w:val="24"/>
                    <w:szCs w:val="24"/>
                  </w:rPr>
                  <w:t xml:space="preserve">in the UK </w:t>
                </w:r>
              </w:sdtContent>
            </w:sdt>
            <w:r w:rsidRPr="002E231E">
              <w:rPr>
                <w:sz w:val="24"/>
                <w:szCs w:val="24"/>
              </w:rPr>
              <w:t xml:space="preserve">and can be used with a wide range of </w:t>
            </w:r>
            <w:sdt>
              <w:sdtPr>
                <w:rPr>
                  <w:sz w:val="24"/>
                  <w:szCs w:val="24"/>
                </w:rPr>
                <w:tag w:val="goog_rdk_8"/>
                <w:id w:val="-314025323"/>
              </w:sdtPr>
              <w:sdtEndPr/>
              <w:sdtContent/>
            </w:sdt>
            <w:r w:rsidRPr="002E231E">
              <w:rPr>
                <w:sz w:val="24"/>
                <w:szCs w:val="24"/>
              </w:rPr>
              <w:t>retailers. We recommend you consult with PPI partners about which type of voucher and value will work best in your SWAT. In our experience, based on consultation with PPI partners, the minimum value</w:t>
            </w:r>
            <w:r w:rsidR="009815CE" w:rsidRPr="002E231E">
              <w:rPr>
                <w:sz w:val="24"/>
                <w:szCs w:val="24"/>
              </w:rPr>
              <w:t xml:space="preserve"> of vouchers</w:t>
            </w:r>
            <w:r w:rsidRPr="002E231E">
              <w:rPr>
                <w:sz w:val="24"/>
                <w:szCs w:val="24"/>
              </w:rPr>
              <w:t xml:space="preserve"> should</w:t>
            </w:r>
            <w:sdt>
              <w:sdtPr>
                <w:rPr>
                  <w:sz w:val="24"/>
                  <w:szCs w:val="24"/>
                </w:rPr>
                <w:tag w:val="goog_rdk_9"/>
                <w:id w:val="-1209874856"/>
              </w:sdtPr>
              <w:sdtEndPr/>
              <w:sdtContent/>
            </w:sdt>
            <w:r w:rsidRPr="002E231E">
              <w:rPr>
                <w:sz w:val="24"/>
                <w:szCs w:val="24"/>
              </w:rPr>
              <w:t xml:space="preserve"> be £10. </w:t>
            </w:r>
            <w:r w:rsidR="00BC46B6" w:rsidRPr="002E231E">
              <w:rPr>
                <w:sz w:val="24"/>
                <w:szCs w:val="24"/>
              </w:rPr>
              <w:t xml:space="preserve">Please see Appendix 2 for a list of monetary incentive values and comparators that have been tested or are currently being tested. </w:t>
            </w:r>
          </w:p>
          <w:p w14:paraId="2E77BE09" w14:textId="2162C582" w:rsidR="001B0141" w:rsidRPr="002E231E" w:rsidRDefault="00A15751" w:rsidP="001B0141">
            <w:pPr>
              <w:spacing w:after="120"/>
              <w:rPr>
                <w:sz w:val="24"/>
                <w:szCs w:val="24"/>
              </w:rPr>
            </w:pPr>
            <w:r w:rsidRPr="002E231E">
              <w:rPr>
                <w:sz w:val="24"/>
                <w:szCs w:val="24"/>
              </w:rPr>
              <w:t>For the cash</w:t>
            </w:r>
            <w:r w:rsidR="00B91EA5" w:rsidRPr="002E231E">
              <w:rPr>
                <w:sz w:val="24"/>
                <w:szCs w:val="24"/>
              </w:rPr>
              <w:t>-based</w:t>
            </w:r>
            <w:r w:rsidRPr="002E231E">
              <w:rPr>
                <w:sz w:val="24"/>
                <w:szCs w:val="24"/>
              </w:rPr>
              <w:t xml:space="preserve"> incentive, the SWAT team will need to consider when the cash can be transferred to SWAT participants</w:t>
            </w:r>
            <w:r w:rsidR="00B91EA5" w:rsidRPr="002E231E">
              <w:rPr>
                <w:sz w:val="24"/>
                <w:szCs w:val="24"/>
              </w:rPr>
              <w:t xml:space="preserve"> and </w:t>
            </w:r>
            <w:r w:rsidR="00DD1A00" w:rsidRPr="002E231E">
              <w:rPr>
                <w:sz w:val="24"/>
                <w:szCs w:val="24"/>
              </w:rPr>
              <w:t xml:space="preserve">how in consultation with PPI partners. </w:t>
            </w:r>
            <w:r w:rsidR="00B91EA5" w:rsidRPr="002E231E">
              <w:rPr>
                <w:sz w:val="24"/>
                <w:szCs w:val="24"/>
              </w:rPr>
              <w:t xml:space="preserve"> </w:t>
            </w:r>
          </w:p>
          <w:p w14:paraId="30B0F1DD" w14:textId="0F932A57" w:rsidR="001B0141" w:rsidRPr="002E231E" w:rsidRDefault="003950BC" w:rsidP="001B0141">
            <w:pPr>
              <w:spacing w:after="120"/>
              <w:rPr>
                <w:sz w:val="24"/>
                <w:szCs w:val="24"/>
              </w:rPr>
            </w:pPr>
            <w:sdt>
              <w:sdtPr>
                <w:rPr>
                  <w:sz w:val="24"/>
                  <w:szCs w:val="24"/>
                </w:rPr>
                <w:tag w:val="goog_rdk_17"/>
                <w:id w:val="1133984185"/>
              </w:sdtPr>
              <w:sdtEndPr/>
              <w:sdtContent>
                <w:r w:rsidR="001B0141" w:rsidRPr="002E231E">
                  <w:rPr>
                    <w:sz w:val="24"/>
                    <w:szCs w:val="24"/>
                  </w:rPr>
                  <w:t xml:space="preserve">This </w:t>
                </w:r>
              </w:sdtContent>
            </w:sdt>
            <w:r w:rsidR="00BC46B6" w:rsidRPr="002E231E">
              <w:rPr>
                <w:sz w:val="24"/>
                <w:szCs w:val="24"/>
              </w:rPr>
              <w:t>monetary</w:t>
            </w:r>
            <w:r w:rsidR="001B0141" w:rsidRPr="002E231E">
              <w:rPr>
                <w:sz w:val="24"/>
                <w:szCs w:val="24"/>
              </w:rPr>
              <w:t xml:space="preserve"> incentive </w:t>
            </w:r>
            <w:sdt>
              <w:sdtPr>
                <w:rPr>
                  <w:sz w:val="24"/>
                  <w:szCs w:val="24"/>
                </w:rPr>
                <w:tag w:val="goog_rdk_19"/>
                <w:id w:val="-428273034"/>
              </w:sdtPr>
              <w:sdtEndPr/>
              <w:sdtContent>
                <w:r w:rsidR="001B0141" w:rsidRPr="002E231E">
                  <w:rPr>
                    <w:sz w:val="24"/>
                    <w:szCs w:val="24"/>
                  </w:rPr>
                  <w:t>SWAT protocol is a</w:t>
                </w:r>
              </w:sdtContent>
            </w:sdt>
            <w:r w:rsidR="001B0141" w:rsidRPr="002E231E">
              <w:rPr>
                <w:sz w:val="24"/>
                <w:szCs w:val="24"/>
              </w:rPr>
              <w:t xml:space="preserve"> conditional</w:t>
            </w:r>
            <w:sdt>
              <w:sdtPr>
                <w:rPr>
                  <w:sz w:val="24"/>
                  <w:szCs w:val="24"/>
                </w:rPr>
                <w:tag w:val="goog_rdk_20"/>
                <w:id w:val="-1904439811"/>
              </w:sdtPr>
              <w:sdtEndPr/>
              <w:sdtContent>
                <w:r w:rsidR="001B0141" w:rsidRPr="002E231E">
                  <w:rPr>
                    <w:sz w:val="24"/>
                    <w:szCs w:val="24"/>
                  </w:rPr>
                  <w:t xml:space="preserve"> incentive</w:t>
                </w:r>
              </w:sdtContent>
            </w:sdt>
            <w:r w:rsidR="001B0141" w:rsidRPr="002E231E">
              <w:rPr>
                <w:sz w:val="24"/>
                <w:szCs w:val="24"/>
              </w:rPr>
              <w:t>, paid to participants after randomisation rather than unconditionally upfront</w:t>
            </w:r>
            <w:r w:rsidR="009815CE" w:rsidRPr="002E231E">
              <w:rPr>
                <w:sz w:val="24"/>
                <w:szCs w:val="24"/>
              </w:rPr>
              <w:t xml:space="preserve"> on invitation to take part in the trial. Both conditional and unconditional approaches need </w:t>
            </w:r>
            <w:r w:rsidR="00414B42" w:rsidRPr="002E231E">
              <w:rPr>
                <w:sz w:val="24"/>
                <w:szCs w:val="24"/>
              </w:rPr>
              <w:t>evaluation, but you will need to amend the protocol if you want to evaluate an unconditional approach. Although the SWAT question focuses on people experiencing socioeconomic disadvantage, for reasons of equity and clarity, the template protocol assumes that all potential participants invited into the host trial during the SWAT implementation period</w:t>
            </w:r>
            <w:r w:rsidR="000D0E4A" w:rsidRPr="002E231E">
              <w:rPr>
                <w:sz w:val="24"/>
                <w:szCs w:val="24"/>
              </w:rPr>
              <w:t>,</w:t>
            </w:r>
            <w:r w:rsidR="00414B42" w:rsidRPr="002E231E">
              <w:rPr>
                <w:sz w:val="24"/>
                <w:szCs w:val="24"/>
              </w:rPr>
              <w:t xml:space="preserve"> will be offered the allocated incentive regardless of socioeconomic status; the distribution of socioeconomic status across the recruited participants is assessed after they are recruited into the host trial, not before. However, SWAT teams may adapt this template, for instance, to target specific socioeconomically disadvantaged groups (including via postcode linked with indices of multiple deprivation or primary care practice list), at the point where they are invited into the trial.</w:t>
            </w:r>
          </w:p>
          <w:p w14:paraId="635615C8" w14:textId="77777777" w:rsidR="002E231E" w:rsidRDefault="002E231E" w:rsidP="002E231E">
            <w:pPr>
              <w:rPr>
                <w:sz w:val="24"/>
                <w:szCs w:val="24"/>
              </w:rPr>
            </w:pPr>
            <w:r>
              <w:rPr>
                <w:sz w:val="24"/>
                <w:szCs w:val="24"/>
              </w:rPr>
              <w:t>This protocol should be used in conjunction with the following documents:</w:t>
            </w:r>
          </w:p>
          <w:p w14:paraId="788E7E22" w14:textId="77777777" w:rsidR="002E231E" w:rsidRDefault="002E231E" w:rsidP="002E231E">
            <w:pPr>
              <w:pStyle w:val="ListParagraph"/>
              <w:numPr>
                <w:ilvl w:val="0"/>
                <w:numId w:val="5"/>
              </w:numPr>
              <w:rPr>
                <w:sz w:val="24"/>
                <w:szCs w:val="24"/>
              </w:rPr>
            </w:pPr>
            <w:hyperlink r:id="rId18" w:history="1">
              <w:r w:rsidRPr="00384587">
                <w:rPr>
                  <w:rStyle w:val="Hyperlink"/>
                  <w:sz w:val="24"/>
                  <w:szCs w:val="24"/>
                </w:rPr>
                <w:t>PRESS SWAT Master Protocol Template</w:t>
              </w:r>
            </w:hyperlink>
          </w:p>
          <w:p w14:paraId="2F44A7F6" w14:textId="20EBC357" w:rsidR="001D7B31" w:rsidRDefault="001D7B31" w:rsidP="002E231E">
            <w:pPr>
              <w:pStyle w:val="ListParagraph"/>
              <w:numPr>
                <w:ilvl w:val="0"/>
                <w:numId w:val="5"/>
              </w:numPr>
              <w:rPr>
                <w:sz w:val="24"/>
                <w:szCs w:val="24"/>
              </w:rPr>
            </w:pPr>
            <w:hyperlink r:id="rId19" w:history="1">
              <w:r w:rsidRPr="001D7B31">
                <w:rPr>
                  <w:rStyle w:val="Hyperlink"/>
                  <w:sz w:val="24"/>
                  <w:szCs w:val="24"/>
                </w:rPr>
                <w:t>Guidance for Researchers Applying for Funding to Conduct High-Priority SWATs of Recruitment and Retention Strategies</w:t>
              </w:r>
            </w:hyperlink>
          </w:p>
          <w:p w14:paraId="6587F11E" w14:textId="77777777" w:rsidR="001D7B31" w:rsidRPr="001D7B31" w:rsidRDefault="001D7B31" w:rsidP="001D7B31">
            <w:pPr>
              <w:pStyle w:val="ListParagraph"/>
              <w:numPr>
                <w:ilvl w:val="0"/>
                <w:numId w:val="5"/>
              </w:numPr>
              <w:rPr>
                <w:sz w:val="24"/>
                <w:szCs w:val="24"/>
              </w:rPr>
            </w:pPr>
            <w:hyperlink r:id="rId20" w:history="1">
              <w:r w:rsidRPr="00F42F4F">
                <w:rPr>
                  <w:rStyle w:val="Hyperlink"/>
                  <w:sz w:val="24"/>
                  <w:szCs w:val="24"/>
                </w:rPr>
                <w:t>Randomised Recruitment SWAT Statistical Analysis Plan Template</w:t>
              </w:r>
            </w:hyperlink>
          </w:p>
          <w:p w14:paraId="21B028EE" w14:textId="77777777" w:rsidR="002E231E" w:rsidRDefault="002E231E" w:rsidP="002E231E">
            <w:pPr>
              <w:pStyle w:val="ListParagraph"/>
              <w:numPr>
                <w:ilvl w:val="0"/>
                <w:numId w:val="5"/>
              </w:numPr>
              <w:rPr>
                <w:sz w:val="24"/>
                <w:szCs w:val="24"/>
              </w:rPr>
            </w:pPr>
            <w:hyperlink r:id="rId21" w:history="1">
              <w:r w:rsidRPr="003C7CB5">
                <w:rPr>
                  <w:rStyle w:val="Hyperlink"/>
                  <w:sz w:val="24"/>
                  <w:szCs w:val="24"/>
                </w:rPr>
                <w:t>Health Economics Guidance for Undertaking Randomised SWATs of Recruitment and Retention Strategies</w:t>
              </w:r>
            </w:hyperlink>
          </w:p>
          <w:p w14:paraId="016E5D99" w14:textId="080E1E10" w:rsidR="001D7B31" w:rsidRPr="001D7B31" w:rsidRDefault="001D7B31" w:rsidP="002E231E">
            <w:pPr>
              <w:pStyle w:val="ListParagraph"/>
              <w:numPr>
                <w:ilvl w:val="0"/>
                <w:numId w:val="5"/>
              </w:numPr>
              <w:rPr>
                <w:sz w:val="28"/>
                <w:szCs w:val="28"/>
              </w:rPr>
            </w:pPr>
            <w:hyperlink r:id="rId22" w:history="1">
              <w:r w:rsidRPr="001D7B31">
                <w:rPr>
                  <w:rStyle w:val="Hyperlink"/>
                  <w:sz w:val="24"/>
                  <w:szCs w:val="24"/>
                </w:rPr>
                <w:t>An evaluation of whether cash-based monetary incentives increase trial recruitment of people experiencing socioeconomic disadvantage compared to vouchers (CASH): guidance on applying for ethical approval for a Study Within A Trial (SWAT)</w:t>
              </w:r>
            </w:hyperlink>
            <w:r w:rsidRPr="001D7B31">
              <w:rPr>
                <w:sz w:val="24"/>
                <w:szCs w:val="24"/>
              </w:rPr>
              <w:t xml:space="preserve"> </w:t>
            </w:r>
          </w:p>
          <w:p w14:paraId="00000008" w14:textId="77777777" w:rsidR="00D873F4" w:rsidRPr="002E231E" w:rsidRDefault="00D873F4">
            <w:pPr>
              <w:rPr>
                <w:sz w:val="24"/>
                <w:szCs w:val="24"/>
              </w:rPr>
            </w:pPr>
          </w:p>
          <w:p w14:paraId="00000009" w14:textId="5A2076B0" w:rsidR="00D873F4" w:rsidRPr="002E231E" w:rsidRDefault="00FF6A7A">
            <w:pPr>
              <w:rPr>
                <w:color w:val="FF0000"/>
                <w:sz w:val="24"/>
                <w:szCs w:val="24"/>
              </w:rPr>
            </w:pPr>
            <w:r w:rsidRPr="002E231E">
              <w:rPr>
                <w:sz w:val="24"/>
                <w:szCs w:val="24"/>
              </w:rPr>
              <w:t xml:space="preserve">***This document has been prepared using a table so choose ‘all borders’ in Paragraph menu before completing </w:t>
            </w:r>
            <w:r w:rsidR="005731E8" w:rsidRPr="002E231E">
              <w:rPr>
                <w:sz w:val="24"/>
                <w:szCs w:val="24"/>
              </w:rPr>
              <w:t>it. *</w:t>
            </w:r>
            <w:r w:rsidRPr="002E231E">
              <w:rPr>
                <w:sz w:val="24"/>
                <w:szCs w:val="24"/>
              </w:rPr>
              <w:t>**</w:t>
            </w:r>
          </w:p>
        </w:tc>
      </w:tr>
      <w:tr w:rsidR="00D873F4" w:rsidRPr="002E231E" w14:paraId="222B8660" w14:textId="77777777">
        <w:tc>
          <w:tcPr>
            <w:tcW w:w="14845" w:type="dxa"/>
            <w:gridSpan w:val="3"/>
            <w:shd w:val="clear" w:color="auto" w:fill="ED7D31"/>
          </w:tcPr>
          <w:p w14:paraId="0000000A" w14:textId="77777777" w:rsidR="00D873F4" w:rsidRPr="002E231E" w:rsidRDefault="00FF6A7A">
            <w:pPr>
              <w:spacing w:after="120"/>
              <w:rPr>
                <w:b/>
                <w:color w:val="FFFFFF"/>
                <w:sz w:val="24"/>
                <w:szCs w:val="24"/>
              </w:rPr>
            </w:pPr>
            <w:r w:rsidRPr="002E231E">
              <w:rPr>
                <w:b/>
                <w:color w:val="FFFFFF"/>
                <w:sz w:val="24"/>
                <w:szCs w:val="24"/>
              </w:rPr>
              <w:lastRenderedPageBreak/>
              <w:t>Administrative information</w:t>
            </w:r>
          </w:p>
        </w:tc>
      </w:tr>
      <w:tr w:rsidR="00D873F4" w:rsidRPr="002E231E" w14:paraId="7ACEC2C6" w14:textId="77777777">
        <w:tc>
          <w:tcPr>
            <w:tcW w:w="1277" w:type="dxa"/>
          </w:tcPr>
          <w:p w14:paraId="0000000D" w14:textId="77777777" w:rsidR="00D873F4" w:rsidRPr="002E231E" w:rsidRDefault="00FF6A7A">
            <w:pPr>
              <w:rPr>
                <w:sz w:val="24"/>
                <w:szCs w:val="24"/>
              </w:rPr>
            </w:pPr>
            <w:r w:rsidRPr="002E231E">
              <w:rPr>
                <w:sz w:val="24"/>
                <w:szCs w:val="24"/>
              </w:rPr>
              <w:t>1</w:t>
            </w:r>
          </w:p>
        </w:tc>
        <w:tc>
          <w:tcPr>
            <w:tcW w:w="13568" w:type="dxa"/>
            <w:gridSpan w:val="2"/>
          </w:tcPr>
          <w:p w14:paraId="0000000E" w14:textId="77777777" w:rsidR="00D873F4" w:rsidRPr="002E231E" w:rsidRDefault="00FF6A7A">
            <w:pPr>
              <w:rPr>
                <w:b/>
                <w:color w:val="FF0000"/>
                <w:sz w:val="24"/>
                <w:szCs w:val="24"/>
              </w:rPr>
            </w:pPr>
            <w:r w:rsidRPr="002E231E">
              <w:rPr>
                <w:b/>
                <w:sz w:val="24"/>
                <w:szCs w:val="24"/>
              </w:rPr>
              <w:t>Title</w:t>
            </w:r>
          </w:p>
        </w:tc>
      </w:tr>
      <w:tr w:rsidR="00D873F4" w:rsidRPr="002E231E" w14:paraId="69132515" w14:textId="77777777">
        <w:trPr>
          <w:trHeight w:val="597"/>
        </w:trPr>
        <w:tc>
          <w:tcPr>
            <w:tcW w:w="1277" w:type="dxa"/>
          </w:tcPr>
          <w:p w14:paraId="00000010" w14:textId="77777777" w:rsidR="00D873F4" w:rsidRPr="002E231E" w:rsidRDefault="00D873F4">
            <w:pPr>
              <w:rPr>
                <w:sz w:val="24"/>
                <w:szCs w:val="24"/>
              </w:rPr>
            </w:pPr>
          </w:p>
        </w:tc>
        <w:tc>
          <w:tcPr>
            <w:tcW w:w="13568" w:type="dxa"/>
            <w:gridSpan w:val="2"/>
          </w:tcPr>
          <w:p w14:paraId="00000011" w14:textId="011D1D00" w:rsidR="00D873F4" w:rsidRPr="002E231E" w:rsidRDefault="00FF6A7A">
            <w:pPr>
              <w:rPr>
                <w:sz w:val="24"/>
                <w:szCs w:val="24"/>
              </w:rPr>
            </w:pPr>
            <w:r w:rsidRPr="002E231E">
              <w:rPr>
                <w:sz w:val="24"/>
                <w:szCs w:val="24"/>
              </w:rPr>
              <w:t xml:space="preserve">An evaluation of </w:t>
            </w:r>
            <w:r w:rsidR="001D1257" w:rsidRPr="002E231E">
              <w:rPr>
                <w:sz w:val="24"/>
                <w:szCs w:val="24"/>
              </w:rPr>
              <w:t xml:space="preserve">whether cash-based </w:t>
            </w:r>
            <w:r w:rsidR="000D0E4A" w:rsidRPr="002E231E">
              <w:rPr>
                <w:sz w:val="24"/>
                <w:szCs w:val="24"/>
              </w:rPr>
              <w:t>monetary</w:t>
            </w:r>
            <w:r w:rsidR="001D1257" w:rsidRPr="002E231E">
              <w:rPr>
                <w:sz w:val="24"/>
                <w:szCs w:val="24"/>
              </w:rPr>
              <w:t xml:space="preserve"> incentives increase trial recruitment of people experiencing socioeconomic disadvantage compared to vouchers: </w:t>
            </w:r>
            <w:r w:rsidRPr="002E231E">
              <w:rPr>
                <w:sz w:val="24"/>
                <w:szCs w:val="24"/>
              </w:rPr>
              <w:t xml:space="preserve"> </w:t>
            </w:r>
            <w:r w:rsidR="00116DFC" w:rsidRPr="002E231E">
              <w:rPr>
                <w:sz w:val="24"/>
                <w:szCs w:val="24"/>
              </w:rPr>
              <w:t xml:space="preserve">CASH </w:t>
            </w:r>
            <w:r w:rsidRPr="002E231E">
              <w:rPr>
                <w:sz w:val="24"/>
                <w:szCs w:val="24"/>
              </w:rPr>
              <w:t>Study Within A Trial protocol</w:t>
            </w:r>
          </w:p>
          <w:p w14:paraId="00000012" w14:textId="77777777" w:rsidR="00D873F4" w:rsidRPr="002E231E" w:rsidRDefault="00D873F4">
            <w:pPr>
              <w:rPr>
                <w:color w:val="FF0000"/>
                <w:sz w:val="24"/>
                <w:szCs w:val="24"/>
              </w:rPr>
            </w:pPr>
          </w:p>
        </w:tc>
      </w:tr>
      <w:tr w:rsidR="00D873F4" w:rsidRPr="002E231E" w14:paraId="1E8279E9" w14:textId="77777777">
        <w:tc>
          <w:tcPr>
            <w:tcW w:w="1277" w:type="dxa"/>
          </w:tcPr>
          <w:p w14:paraId="00000014" w14:textId="77777777" w:rsidR="00D873F4" w:rsidRPr="002E231E" w:rsidRDefault="00FF6A7A">
            <w:pPr>
              <w:rPr>
                <w:sz w:val="24"/>
                <w:szCs w:val="24"/>
              </w:rPr>
            </w:pPr>
            <w:r w:rsidRPr="002E231E">
              <w:rPr>
                <w:sz w:val="24"/>
                <w:szCs w:val="24"/>
              </w:rPr>
              <w:t>2</w:t>
            </w:r>
          </w:p>
        </w:tc>
        <w:tc>
          <w:tcPr>
            <w:tcW w:w="13568" w:type="dxa"/>
            <w:gridSpan w:val="2"/>
          </w:tcPr>
          <w:p w14:paraId="00000015" w14:textId="77777777" w:rsidR="00D873F4" w:rsidRPr="002E231E" w:rsidRDefault="00FF6A7A">
            <w:pPr>
              <w:rPr>
                <w:b/>
                <w:color w:val="FF0000"/>
                <w:sz w:val="24"/>
                <w:szCs w:val="24"/>
              </w:rPr>
            </w:pPr>
            <w:r w:rsidRPr="002E231E">
              <w:rPr>
                <w:b/>
                <w:sz w:val="24"/>
                <w:szCs w:val="24"/>
              </w:rPr>
              <w:t>Registration</w:t>
            </w:r>
          </w:p>
        </w:tc>
      </w:tr>
      <w:tr w:rsidR="00D873F4" w:rsidRPr="002E231E" w14:paraId="0E8BACF9" w14:textId="77777777">
        <w:tc>
          <w:tcPr>
            <w:tcW w:w="1277" w:type="dxa"/>
          </w:tcPr>
          <w:p w14:paraId="00000017" w14:textId="77777777" w:rsidR="00D873F4" w:rsidRPr="002E231E" w:rsidRDefault="00D873F4">
            <w:pPr>
              <w:rPr>
                <w:sz w:val="24"/>
                <w:szCs w:val="24"/>
              </w:rPr>
            </w:pPr>
          </w:p>
        </w:tc>
        <w:tc>
          <w:tcPr>
            <w:tcW w:w="13568" w:type="dxa"/>
            <w:gridSpan w:val="2"/>
          </w:tcPr>
          <w:p w14:paraId="00000018" w14:textId="76790FEB" w:rsidR="00D873F4" w:rsidRPr="002E231E" w:rsidRDefault="00CB511E">
            <w:pPr>
              <w:rPr>
                <w:sz w:val="24"/>
                <w:szCs w:val="24"/>
              </w:rPr>
            </w:pPr>
            <w:r w:rsidRPr="00665BF3">
              <w:rPr>
                <w:sz w:val="24"/>
                <w:szCs w:val="24"/>
              </w:rPr>
              <w:t>SWAT registration on Northern Ireland SWAT repository pending.</w:t>
            </w:r>
          </w:p>
          <w:p w14:paraId="00000019" w14:textId="77777777" w:rsidR="00D873F4" w:rsidRPr="002E231E" w:rsidRDefault="00D873F4">
            <w:pPr>
              <w:rPr>
                <w:color w:val="FF0000"/>
                <w:sz w:val="24"/>
                <w:szCs w:val="24"/>
              </w:rPr>
            </w:pPr>
          </w:p>
        </w:tc>
      </w:tr>
      <w:tr w:rsidR="00D873F4" w:rsidRPr="002E231E" w14:paraId="1F779152" w14:textId="77777777">
        <w:tc>
          <w:tcPr>
            <w:tcW w:w="1277" w:type="dxa"/>
          </w:tcPr>
          <w:p w14:paraId="0000001B" w14:textId="77777777" w:rsidR="00D873F4" w:rsidRPr="002E231E" w:rsidRDefault="00FF6A7A">
            <w:pPr>
              <w:rPr>
                <w:sz w:val="24"/>
                <w:szCs w:val="24"/>
              </w:rPr>
            </w:pPr>
            <w:r w:rsidRPr="002E231E">
              <w:rPr>
                <w:sz w:val="24"/>
                <w:szCs w:val="24"/>
              </w:rPr>
              <w:t>3</w:t>
            </w:r>
          </w:p>
        </w:tc>
        <w:tc>
          <w:tcPr>
            <w:tcW w:w="13568" w:type="dxa"/>
            <w:gridSpan w:val="2"/>
          </w:tcPr>
          <w:p w14:paraId="0000001C" w14:textId="3D6ED30D" w:rsidR="00D6654F" w:rsidRPr="00CB511E" w:rsidRDefault="00FF6A7A" w:rsidP="00CB511E">
            <w:pPr>
              <w:rPr>
                <w:b/>
                <w:sz w:val="24"/>
                <w:szCs w:val="24"/>
              </w:rPr>
            </w:pPr>
            <w:r w:rsidRPr="002E231E">
              <w:rPr>
                <w:b/>
                <w:sz w:val="24"/>
                <w:szCs w:val="24"/>
              </w:rPr>
              <w:t>Protocol version</w:t>
            </w:r>
          </w:p>
        </w:tc>
      </w:tr>
      <w:tr w:rsidR="00D873F4" w:rsidRPr="002E231E" w14:paraId="490EA77E" w14:textId="77777777" w:rsidTr="00F43008">
        <w:trPr>
          <w:trHeight w:val="1720"/>
        </w:trPr>
        <w:tc>
          <w:tcPr>
            <w:tcW w:w="1277" w:type="dxa"/>
          </w:tcPr>
          <w:p w14:paraId="0000001E" w14:textId="77777777" w:rsidR="00D873F4" w:rsidRPr="002E231E" w:rsidRDefault="00D873F4">
            <w:pPr>
              <w:rPr>
                <w:sz w:val="24"/>
                <w:szCs w:val="24"/>
              </w:rPr>
            </w:pPr>
          </w:p>
        </w:tc>
        <w:tc>
          <w:tcPr>
            <w:tcW w:w="13568" w:type="dxa"/>
            <w:gridSpan w:val="2"/>
          </w:tcPr>
          <w:p w14:paraId="6A27E5CA" w14:textId="77777777" w:rsidR="00CB511E" w:rsidRPr="00665BF3" w:rsidRDefault="00CB511E" w:rsidP="00CB511E">
            <w:pPr>
              <w:spacing w:after="120"/>
              <w:rPr>
                <w:sz w:val="24"/>
                <w:szCs w:val="24"/>
              </w:rPr>
            </w:pPr>
            <w:r>
              <w:rPr>
                <w:sz w:val="24"/>
                <w:szCs w:val="24"/>
              </w:rPr>
              <w:t>28</w:t>
            </w:r>
            <w:r w:rsidRPr="00B05DDF">
              <w:rPr>
                <w:sz w:val="24"/>
                <w:szCs w:val="24"/>
                <w:vertAlign w:val="superscript"/>
              </w:rPr>
              <w:t>th</w:t>
            </w:r>
            <w:r>
              <w:rPr>
                <w:sz w:val="24"/>
                <w:szCs w:val="24"/>
              </w:rPr>
              <w:t xml:space="preserve"> </w:t>
            </w:r>
            <w:r w:rsidRPr="00665BF3">
              <w:rPr>
                <w:sz w:val="24"/>
                <w:szCs w:val="24"/>
              </w:rPr>
              <w:t>March 2025, Version 1.0</w:t>
            </w:r>
          </w:p>
          <w:p w14:paraId="00000020" w14:textId="77777777" w:rsidR="00D873F4" w:rsidRPr="002E231E" w:rsidRDefault="00FF6A7A">
            <w:pPr>
              <w:rPr>
                <w:b/>
                <w:color w:val="4472C4"/>
                <w:sz w:val="24"/>
                <w:szCs w:val="24"/>
              </w:rPr>
            </w:pPr>
            <w:r w:rsidRPr="002E231E">
              <w:rPr>
                <w:b/>
                <w:color w:val="4472C4"/>
                <w:sz w:val="24"/>
                <w:szCs w:val="24"/>
              </w:rPr>
              <w:t>Guidance:</w:t>
            </w:r>
          </w:p>
          <w:p w14:paraId="00000021" w14:textId="77777777" w:rsidR="00D873F4" w:rsidRPr="002E231E" w:rsidRDefault="00FF6A7A">
            <w:pPr>
              <w:rPr>
                <w:i/>
                <w:sz w:val="24"/>
                <w:szCs w:val="24"/>
              </w:rPr>
            </w:pPr>
            <w:r w:rsidRPr="002E231E">
              <w:rPr>
                <w:i/>
                <w:sz w:val="24"/>
                <w:szCs w:val="24"/>
              </w:rPr>
              <w:t xml:space="preserve">If significant modification of the protocol is required, consider whether a completely new protocol or new version of the existing protocol is needed. For example, starting the SWAT after the host trial has started (rather than at the same time as the host trial) would require a new version of the protocol. Any changes to the intervention would require a new protocol to be developed. </w:t>
            </w:r>
          </w:p>
          <w:p w14:paraId="00000022" w14:textId="77777777" w:rsidR="00D873F4" w:rsidRPr="002E231E" w:rsidRDefault="00D873F4">
            <w:pPr>
              <w:rPr>
                <w:color w:val="FF0000"/>
                <w:sz w:val="24"/>
                <w:szCs w:val="24"/>
              </w:rPr>
            </w:pPr>
          </w:p>
        </w:tc>
      </w:tr>
      <w:tr w:rsidR="00D873F4" w:rsidRPr="002E231E" w14:paraId="523C6929" w14:textId="77777777">
        <w:tc>
          <w:tcPr>
            <w:tcW w:w="1277" w:type="dxa"/>
          </w:tcPr>
          <w:p w14:paraId="00000024" w14:textId="77777777" w:rsidR="00D873F4" w:rsidRPr="002E231E" w:rsidRDefault="00FF6A7A">
            <w:pPr>
              <w:rPr>
                <w:sz w:val="24"/>
                <w:szCs w:val="24"/>
              </w:rPr>
            </w:pPr>
            <w:r w:rsidRPr="002E231E">
              <w:rPr>
                <w:sz w:val="24"/>
                <w:szCs w:val="24"/>
              </w:rPr>
              <w:t>4a</w:t>
            </w:r>
          </w:p>
        </w:tc>
        <w:tc>
          <w:tcPr>
            <w:tcW w:w="13568" w:type="dxa"/>
            <w:gridSpan w:val="2"/>
          </w:tcPr>
          <w:p w14:paraId="00000025" w14:textId="77777777" w:rsidR="00D873F4" w:rsidRPr="002E231E" w:rsidRDefault="00FF6A7A">
            <w:pPr>
              <w:rPr>
                <w:b/>
                <w:color w:val="FF0000"/>
                <w:sz w:val="24"/>
                <w:szCs w:val="24"/>
              </w:rPr>
            </w:pPr>
            <w:r w:rsidRPr="002E231E">
              <w:rPr>
                <w:b/>
                <w:sz w:val="24"/>
                <w:szCs w:val="24"/>
              </w:rPr>
              <w:t>Background and why the SWAT is required</w:t>
            </w:r>
          </w:p>
        </w:tc>
      </w:tr>
      <w:tr w:rsidR="00D873F4" w:rsidRPr="002E231E" w14:paraId="729B224F" w14:textId="77777777">
        <w:tc>
          <w:tcPr>
            <w:tcW w:w="1277" w:type="dxa"/>
          </w:tcPr>
          <w:p w14:paraId="00000027" w14:textId="77777777" w:rsidR="00D873F4" w:rsidRPr="002E231E" w:rsidRDefault="00D873F4">
            <w:pPr>
              <w:rPr>
                <w:sz w:val="24"/>
                <w:szCs w:val="24"/>
              </w:rPr>
            </w:pPr>
          </w:p>
        </w:tc>
        <w:tc>
          <w:tcPr>
            <w:tcW w:w="13568" w:type="dxa"/>
            <w:gridSpan w:val="2"/>
          </w:tcPr>
          <w:p w14:paraId="00000028" w14:textId="072A30E5" w:rsidR="00D873F4" w:rsidRPr="002E231E" w:rsidRDefault="00FF6A7A">
            <w:pPr>
              <w:rPr>
                <w:sz w:val="24"/>
                <w:szCs w:val="24"/>
              </w:rPr>
            </w:pPr>
            <w:r w:rsidRPr="002E231E">
              <w:rPr>
                <w:sz w:val="24"/>
                <w:szCs w:val="24"/>
              </w:rPr>
              <w:t>The SWAT question ‘</w:t>
            </w:r>
            <w:r w:rsidR="00444EF3" w:rsidRPr="002E231E">
              <w:rPr>
                <w:sz w:val="24"/>
                <w:szCs w:val="24"/>
              </w:rPr>
              <w:t>What is the most effective way to use financial incentives to support recruitment</w:t>
            </w:r>
            <w:r w:rsidRPr="002E231E">
              <w:rPr>
                <w:sz w:val="24"/>
                <w:szCs w:val="24"/>
              </w:rPr>
              <w:t xml:space="preserve">?’ was selected by the </w:t>
            </w:r>
            <w:hyperlink r:id="rId23" w:history="1">
              <w:r w:rsidR="00540928" w:rsidRPr="00665BF3">
                <w:rPr>
                  <w:rStyle w:val="Hyperlink"/>
                  <w:sz w:val="24"/>
                  <w:szCs w:val="24"/>
                </w:rPr>
                <w:t>Trial Forge SWAT Network</w:t>
              </w:r>
            </w:hyperlink>
            <w:r w:rsidRPr="002E231E">
              <w:rPr>
                <w:sz w:val="24"/>
                <w:szCs w:val="24"/>
              </w:rPr>
              <w:t xml:space="preserve"> and the NIHR-funded Implement SWATs programme working group as a priority recruitment strategy for evaluation</w:t>
            </w:r>
            <w:r w:rsidRPr="002E231E">
              <w:rPr>
                <w:sz w:val="24"/>
                <w:szCs w:val="24"/>
                <w:vertAlign w:val="superscript"/>
              </w:rPr>
              <w:t>1</w:t>
            </w:r>
            <w:r w:rsidRPr="002E231E">
              <w:rPr>
                <w:sz w:val="24"/>
                <w:szCs w:val="24"/>
              </w:rPr>
              <w:t>. To answer the SWAT question, this SWAT study was chosen by three patient and public partners as part of the PRESS project</w:t>
            </w:r>
            <w:r w:rsidRPr="002E231E">
              <w:rPr>
                <w:sz w:val="24"/>
                <w:szCs w:val="24"/>
                <w:vertAlign w:val="superscript"/>
              </w:rPr>
              <w:t>2</w:t>
            </w:r>
            <w:r w:rsidRPr="002E231E">
              <w:rPr>
                <w:sz w:val="24"/>
                <w:szCs w:val="24"/>
              </w:rPr>
              <w:t xml:space="preserve">. </w:t>
            </w:r>
          </w:p>
          <w:p w14:paraId="00000029" w14:textId="77777777" w:rsidR="00D873F4" w:rsidRPr="002E231E" w:rsidRDefault="00D873F4">
            <w:pPr>
              <w:rPr>
                <w:sz w:val="24"/>
                <w:szCs w:val="24"/>
              </w:rPr>
            </w:pPr>
          </w:p>
          <w:p w14:paraId="0000002A" w14:textId="77777777" w:rsidR="00D873F4" w:rsidRPr="002E231E" w:rsidRDefault="00FF6A7A">
            <w:pPr>
              <w:rPr>
                <w:b/>
                <w:sz w:val="24"/>
                <w:szCs w:val="24"/>
              </w:rPr>
            </w:pPr>
            <w:r w:rsidRPr="002E231E">
              <w:rPr>
                <w:b/>
                <w:sz w:val="24"/>
                <w:szCs w:val="24"/>
              </w:rPr>
              <w:t>Rationale for this intervention</w:t>
            </w:r>
          </w:p>
          <w:p w14:paraId="0000002B" w14:textId="11A9F80C" w:rsidR="00D873F4" w:rsidRPr="00D0276B" w:rsidRDefault="00FF6A7A">
            <w:pPr>
              <w:rPr>
                <w:sz w:val="24"/>
                <w:szCs w:val="24"/>
              </w:rPr>
            </w:pPr>
            <w:r w:rsidRPr="002E231E">
              <w:rPr>
                <w:sz w:val="24"/>
                <w:szCs w:val="24"/>
              </w:rPr>
              <w:t>This strategy has been identified as high priority for evaluation in PRIORITY I (question</w:t>
            </w:r>
            <w:r w:rsidR="00505AC2" w:rsidRPr="002E231E">
              <w:rPr>
                <w:sz w:val="24"/>
                <w:szCs w:val="24"/>
              </w:rPr>
              <w:t xml:space="preserve"> 17</w:t>
            </w:r>
            <w:r w:rsidRPr="002E231E">
              <w:rPr>
                <w:sz w:val="24"/>
                <w:szCs w:val="24"/>
              </w:rPr>
              <w:t>)</w:t>
            </w:r>
            <w:r w:rsidRPr="002E231E">
              <w:rPr>
                <w:sz w:val="24"/>
                <w:szCs w:val="24"/>
                <w:vertAlign w:val="superscript"/>
              </w:rPr>
              <w:t>1,3</w:t>
            </w:r>
            <w:r w:rsidR="00D0276B">
              <w:rPr>
                <w:sz w:val="24"/>
                <w:szCs w:val="24"/>
              </w:rPr>
              <w:t>.</w:t>
            </w:r>
          </w:p>
          <w:p w14:paraId="0000002D" w14:textId="01CF4EB8" w:rsidR="00D873F4" w:rsidRPr="002E231E" w:rsidRDefault="00505AC2">
            <w:pPr>
              <w:rPr>
                <w:sz w:val="24"/>
                <w:szCs w:val="24"/>
              </w:rPr>
            </w:pPr>
            <w:r w:rsidRPr="002E231E">
              <w:rPr>
                <w:sz w:val="24"/>
                <w:szCs w:val="24"/>
              </w:rPr>
              <w:lastRenderedPageBreak/>
              <w:t xml:space="preserve">There is evidence that </w:t>
            </w:r>
            <w:r w:rsidR="00DC13B4" w:rsidRPr="002E231E">
              <w:rPr>
                <w:sz w:val="24"/>
                <w:szCs w:val="24"/>
              </w:rPr>
              <w:t>monetary</w:t>
            </w:r>
            <w:r w:rsidRPr="002E231E">
              <w:rPr>
                <w:sz w:val="24"/>
                <w:szCs w:val="24"/>
              </w:rPr>
              <w:t xml:space="preserve"> incentives probably increase recruitment</w:t>
            </w:r>
            <w:r w:rsidR="00CE13A0" w:rsidRPr="002E231E">
              <w:rPr>
                <w:sz w:val="24"/>
                <w:szCs w:val="24"/>
              </w:rPr>
              <w:t xml:space="preserve">. There is currently no evidence of whether the </w:t>
            </w:r>
            <w:r w:rsidR="00DC13B4" w:rsidRPr="002E231E">
              <w:rPr>
                <w:sz w:val="24"/>
                <w:szCs w:val="24"/>
              </w:rPr>
              <w:t>monetary</w:t>
            </w:r>
            <w:r w:rsidR="00CE13A0" w:rsidRPr="002E231E">
              <w:rPr>
                <w:sz w:val="24"/>
                <w:szCs w:val="24"/>
              </w:rPr>
              <w:t xml:space="preserve"> transaction mode </w:t>
            </w:r>
            <w:r w:rsidR="00AF53D2" w:rsidRPr="002E231E">
              <w:rPr>
                <w:sz w:val="24"/>
                <w:szCs w:val="24"/>
              </w:rPr>
              <w:t xml:space="preserve">of incentives </w:t>
            </w:r>
            <w:r w:rsidR="00CE13A0" w:rsidRPr="002E231E">
              <w:rPr>
                <w:sz w:val="24"/>
                <w:szCs w:val="24"/>
              </w:rPr>
              <w:t>(e.g. cash, electronic payment card, vouchers) make a difference</w:t>
            </w:r>
            <w:r w:rsidR="00AF53D2" w:rsidRPr="002E231E">
              <w:rPr>
                <w:sz w:val="24"/>
                <w:szCs w:val="24"/>
              </w:rPr>
              <w:t>. B</w:t>
            </w:r>
            <w:r w:rsidR="00CE13A0" w:rsidRPr="002E231E">
              <w:rPr>
                <w:sz w:val="24"/>
                <w:szCs w:val="24"/>
              </w:rPr>
              <w:t xml:space="preserve">earing in mind the urgent need to </w:t>
            </w:r>
            <w:r w:rsidR="00AF53D2" w:rsidRPr="002E231E">
              <w:rPr>
                <w:sz w:val="24"/>
                <w:szCs w:val="24"/>
              </w:rPr>
              <w:t xml:space="preserve">make trials more inclusive this needs to be tested as it is likely to be of importance to people </w:t>
            </w:r>
            <w:r w:rsidR="009815CE" w:rsidRPr="002E231E">
              <w:rPr>
                <w:sz w:val="24"/>
                <w:szCs w:val="24"/>
              </w:rPr>
              <w:t xml:space="preserve">experiencing </w:t>
            </w:r>
            <w:r w:rsidR="00AF53D2" w:rsidRPr="002E231E">
              <w:rPr>
                <w:sz w:val="24"/>
                <w:szCs w:val="24"/>
              </w:rPr>
              <w:t xml:space="preserve">socioeconomic disadvantage. </w:t>
            </w:r>
            <w:r w:rsidR="00CE13A0" w:rsidRPr="002E231E">
              <w:rPr>
                <w:sz w:val="24"/>
                <w:szCs w:val="24"/>
              </w:rPr>
              <w:t xml:space="preserve"> </w:t>
            </w:r>
          </w:p>
          <w:p w14:paraId="39A77D55" w14:textId="77777777" w:rsidR="00F43008" w:rsidRPr="002E231E" w:rsidRDefault="00F43008">
            <w:pPr>
              <w:rPr>
                <w:b/>
                <w:sz w:val="24"/>
                <w:szCs w:val="24"/>
              </w:rPr>
            </w:pPr>
          </w:p>
          <w:p w14:paraId="0000002E" w14:textId="5ED2021A" w:rsidR="00D873F4" w:rsidRPr="002E231E" w:rsidRDefault="00FF6A7A">
            <w:pPr>
              <w:rPr>
                <w:b/>
                <w:sz w:val="24"/>
                <w:szCs w:val="24"/>
              </w:rPr>
            </w:pPr>
            <w:r w:rsidRPr="002E231E">
              <w:rPr>
                <w:b/>
                <w:sz w:val="24"/>
                <w:szCs w:val="24"/>
              </w:rPr>
              <w:t>Research question</w:t>
            </w:r>
          </w:p>
          <w:p w14:paraId="00000036" w14:textId="7585A13B" w:rsidR="00F43008" w:rsidRPr="00D0276B" w:rsidRDefault="00444EF3" w:rsidP="00D0276B">
            <w:pPr>
              <w:spacing w:after="120"/>
              <w:rPr>
                <w:sz w:val="24"/>
                <w:szCs w:val="24"/>
              </w:rPr>
            </w:pPr>
            <w:r w:rsidRPr="002E231E">
              <w:rPr>
                <w:sz w:val="24"/>
                <w:szCs w:val="24"/>
              </w:rPr>
              <w:t xml:space="preserve">Do cash-based </w:t>
            </w:r>
            <w:r w:rsidR="00DC13B4" w:rsidRPr="002E231E">
              <w:rPr>
                <w:sz w:val="24"/>
                <w:szCs w:val="24"/>
              </w:rPr>
              <w:t>monetary</w:t>
            </w:r>
            <w:r w:rsidRPr="002E231E">
              <w:rPr>
                <w:sz w:val="24"/>
                <w:szCs w:val="24"/>
              </w:rPr>
              <w:t xml:space="preserve"> incentives increase recruitment of people experiencing socioeconomic disadvantage compared to vouchers with the same face value?</w:t>
            </w:r>
          </w:p>
        </w:tc>
      </w:tr>
      <w:tr w:rsidR="00D873F4" w:rsidRPr="002E231E" w14:paraId="4480176D" w14:textId="77777777">
        <w:tc>
          <w:tcPr>
            <w:tcW w:w="1277" w:type="dxa"/>
          </w:tcPr>
          <w:p w14:paraId="00000038" w14:textId="77777777" w:rsidR="00D873F4" w:rsidRPr="002E231E" w:rsidRDefault="00FF6A7A">
            <w:pPr>
              <w:rPr>
                <w:sz w:val="24"/>
                <w:szCs w:val="24"/>
              </w:rPr>
            </w:pPr>
            <w:r w:rsidRPr="002E231E">
              <w:rPr>
                <w:sz w:val="24"/>
                <w:szCs w:val="24"/>
              </w:rPr>
              <w:lastRenderedPageBreak/>
              <w:t>4b</w:t>
            </w:r>
          </w:p>
        </w:tc>
        <w:tc>
          <w:tcPr>
            <w:tcW w:w="13568" w:type="dxa"/>
            <w:gridSpan w:val="2"/>
          </w:tcPr>
          <w:p w14:paraId="00000039" w14:textId="77777777" w:rsidR="00D873F4" w:rsidRPr="002E231E" w:rsidRDefault="00FF6A7A">
            <w:pPr>
              <w:rPr>
                <w:b/>
                <w:color w:val="FF0000"/>
                <w:sz w:val="24"/>
                <w:szCs w:val="24"/>
              </w:rPr>
            </w:pPr>
            <w:r w:rsidRPr="002E231E">
              <w:rPr>
                <w:b/>
                <w:sz w:val="24"/>
                <w:szCs w:val="24"/>
              </w:rPr>
              <w:t>Comparators</w:t>
            </w:r>
          </w:p>
        </w:tc>
      </w:tr>
      <w:tr w:rsidR="00D873F4" w:rsidRPr="002E231E" w14:paraId="010F8BA4" w14:textId="77777777">
        <w:tc>
          <w:tcPr>
            <w:tcW w:w="1277" w:type="dxa"/>
          </w:tcPr>
          <w:p w14:paraId="0000003B" w14:textId="77777777" w:rsidR="00D873F4" w:rsidRPr="002E231E" w:rsidRDefault="00D873F4">
            <w:pPr>
              <w:rPr>
                <w:sz w:val="24"/>
                <w:szCs w:val="24"/>
              </w:rPr>
            </w:pPr>
          </w:p>
        </w:tc>
        <w:tc>
          <w:tcPr>
            <w:tcW w:w="13568" w:type="dxa"/>
            <w:gridSpan w:val="2"/>
          </w:tcPr>
          <w:p w14:paraId="3702858A" w14:textId="77777777" w:rsidR="00A15751" w:rsidRPr="002E231E" w:rsidRDefault="00A15751">
            <w:pPr>
              <w:rPr>
                <w:sz w:val="24"/>
                <w:szCs w:val="24"/>
              </w:rPr>
            </w:pPr>
          </w:p>
          <w:p w14:paraId="0000003D" w14:textId="1553151C" w:rsidR="00D873F4" w:rsidRPr="002E231E" w:rsidRDefault="000D644C">
            <w:pPr>
              <w:rPr>
                <w:color w:val="FF0000"/>
                <w:sz w:val="24"/>
                <w:szCs w:val="24"/>
              </w:rPr>
            </w:pPr>
            <w:r w:rsidRPr="002E231E">
              <w:rPr>
                <w:sz w:val="24"/>
                <w:szCs w:val="24"/>
              </w:rPr>
              <w:t xml:space="preserve">Vouchers have mainly been used as </w:t>
            </w:r>
            <w:r w:rsidR="00463B90" w:rsidRPr="002E231E">
              <w:rPr>
                <w:sz w:val="24"/>
                <w:szCs w:val="24"/>
              </w:rPr>
              <w:t>monetary</w:t>
            </w:r>
            <w:r w:rsidR="000E59E9" w:rsidRPr="002E231E">
              <w:rPr>
                <w:sz w:val="24"/>
                <w:szCs w:val="24"/>
              </w:rPr>
              <w:t xml:space="preserve"> incentives </w:t>
            </w:r>
            <w:r w:rsidRPr="002E231E">
              <w:rPr>
                <w:sz w:val="24"/>
                <w:szCs w:val="24"/>
              </w:rPr>
              <w:t xml:space="preserve">and can therefore be viewed as </w:t>
            </w:r>
            <w:r w:rsidR="000E59E9" w:rsidRPr="002E231E">
              <w:rPr>
                <w:sz w:val="24"/>
                <w:szCs w:val="24"/>
              </w:rPr>
              <w:t xml:space="preserve">‘usual care’ and </w:t>
            </w:r>
            <w:r w:rsidR="00CE053F" w:rsidRPr="002E231E">
              <w:rPr>
                <w:sz w:val="24"/>
                <w:szCs w:val="24"/>
              </w:rPr>
              <w:t xml:space="preserve">are </w:t>
            </w:r>
            <w:r w:rsidR="000E59E9" w:rsidRPr="002E231E">
              <w:rPr>
                <w:sz w:val="24"/>
                <w:szCs w:val="24"/>
              </w:rPr>
              <w:t xml:space="preserve">therefore the </w:t>
            </w:r>
            <w:r w:rsidR="00517962" w:rsidRPr="002E231E">
              <w:rPr>
                <w:sz w:val="24"/>
                <w:szCs w:val="24"/>
              </w:rPr>
              <w:t xml:space="preserve">chosen </w:t>
            </w:r>
            <w:r w:rsidR="000E59E9" w:rsidRPr="002E231E">
              <w:rPr>
                <w:sz w:val="24"/>
                <w:szCs w:val="24"/>
              </w:rPr>
              <w:t xml:space="preserve">comparator. </w:t>
            </w:r>
          </w:p>
        </w:tc>
      </w:tr>
      <w:tr w:rsidR="00D873F4" w:rsidRPr="002E231E" w14:paraId="4C6CBA4A" w14:textId="77777777">
        <w:tc>
          <w:tcPr>
            <w:tcW w:w="1277" w:type="dxa"/>
          </w:tcPr>
          <w:p w14:paraId="0000003F" w14:textId="77777777" w:rsidR="00D873F4" w:rsidRPr="002E231E" w:rsidRDefault="00FF6A7A">
            <w:pPr>
              <w:rPr>
                <w:sz w:val="24"/>
                <w:szCs w:val="24"/>
              </w:rPr>
            </w:pPr>
            <w:r w:rsidRPr="002E231E">
              <w:rPr>
                <w:sz w:val="24"/>
                <w:szCs w:val="24"/>
              </w:rPr>
              <w:t>5</w:t>
            </w:r>
          </w:p>
        </w:tc>
        <w:tc>
          <w:tcPr>
            <w:tcW w:w="13568" w:type="dxa"/>
            <w:gridSpan w:val="2"/>
          </w:tcPr>
          <w:p w14:paraId="00000040" w14:textId="77777777" w:rsidR="00D873F4" w:rsidRPr="002E231E" w:rsidRDefault="00FF6A7A">
            <w:pPr>
              <w:rPr>
                <w:b/>
                <w:color w:val="FF0000"/>
                <w:sz w:val="24"/>
                <w:szCs w:val="24"/>
              </w:rPr>
            </w:pPr>
            <w:r w:rsidRPr="002E231E">
              <w:rPr>
                <w:b/>
                <w:sz w:val="24"/>
                <w:szCs w:val="24"/>
              </w:rPr>
              <w:t>Objectives</w:t>
            </w:r>
          </w:p>
        </w:tc>
      </w:tr>
      <w:tr w:rsidR="00D873F4" w:rsidRPr="002E231E" w14:paraId="02338D11" w14:textId="77777777">
        <w:tc>
          <w:tcPr>
            <w:tcW w:w="1277" w:type="dxa"/>
          </w:tcPr>
          <w:p w14:paraId="00000042" w14:textId="77777777" w:rsidR="00D873F4" w:rsidRPr="002E231E" w:rsidRDefault="00D873F4">
            <w:pPr>
              <w:rPr>
                <w:sz w:val="24"/>
                <w:szCs w:val="24"/>
              </w:rPr>
            </w:pPr>
          </w:p>
        </w:tc>
        <w:tc>
          <w:tcPr>
            <w:tcW w:w="13568" w:type="dxa"/>
            <w:gridSpan w:val="2"/>
          </w:tcPr>
          <w:p w14:paraId="47FBACEE" w14:textId="147F8B07" w:rsidR="00D873F4" w:rsidRPr="002E231E" w:rsidRDefault="00FF6A7A">
            <w:pPr>
              <w:rPr>
                <w:color w:val="FF0000"/>
                <w:sz w:val="24"/>
                <w:szCs w:val="24"/>
              </w:rPr>
            </w:pPr>
            <w:r w:rsidRPr="002E231E">
              <w:rPr>
                <w:sz w:val="24"/>
                <w:szCs w:val="24"/>
              </w:rPr>
              <w:t xml:space="preserve">To evaluate the effect of </w:t>
            </w:r>
            <w:r w:rsidR="003D4AAB" w:rsidRPr="002E231E">
              <w:rPr>
                <w:sz w:val="24"/>
                <w:szCs w:val="24"/>
              </w:rPr>
              <w:t xml:space="preserve">same value </w:t>
            </w:r>
            <w:r w:rsidR="003F0080" w:rsidRPr="002E231E">
              <w:rPr>
                <w:sz w:val="24"/>
                <w:szCs w:val="24"/>
              </w:rPr>
              <w:t xml:space="preserve">cash-based </w:t>
            </w:r>
            <w:r w:rsidR="00463B90" w:rsidRPr="002E231E">
              <w:rPr>
                <w:sz w:val="24"/>
                <w:szCs w:val="24"/>
              </w:rPr>
              <w:t>monetary</w:t>
            </w:r>
            <w:r w:rsidR="003F0080" w:rsidRPr="002E231E">
              <w:rPr>
                <w:sz w:val="24"/>
                <w:szCs w:val="24"/>
              </w:rPr>
              <w:t xml:space="preserve"> incentive</w:t>
            </w:r>
            <w:r w:rsidR="00517962" w:rsidRPr="002E231E">
              <w:rPr>
                <w:sz w:val="24"/>
                <w:szCs w:val="24"/>
              </w:rPr>
              <w:t>s</w:t>
            </w:r>
            <w:r w:rsidR="003F0080" w:rsidRPr="002E231E">
              <w:rPr>
                <w:sz w:val="24"/>
                <w:szCs w:val="24"/>
              </w:rPr>
              <w:t xml:space="preserve"> compared to voucher</w:t>
            </w:r>
            <w:r w:rsidR="00517962" w:rsidRPr="002E231E">
              <w:rPr>
                <w:sz w:val="24"/>
                <w:szCs w:val="24"/>
              </w:rPr>
              <w:t>s</w:t>
            </w:r>
            <w:r w:rsidR="003F0080" w:rsidRPr="002E231E">
              <w:rPr>
                <w:sz w:val="24"/>
                <w:szCs w:val="24"/>
              </w:rPr>
              <w:t xml:space="preserve"> on host trial recruitment of people </w:t>
            </w:r>
            <w:r w:rsidR="003D4AAB" w:rsidRPr="002E231E">
              <w:rPr>
                <w:sz w:val="24"/>
                <w:szCs w:val="24"/>
              </w:rPr>
              <w:t>experiencing socioeconomic disadvantage</w:t>
            </w:r>
            <w:r w:rsidR="000D644C" w:rsidRPr="002E231E">
              <w:rPr>
                <w:sz w:val="24"/>
                <w:szCs w:val="24"/>
              </w:rPr>
              <w:t>.</w:t>
            </w:r>
            <w:r w:rsidR="003D4AAB" w:rsidRPr="002E231E">
              <w:rPr>
                <w:sz w:val="24"/>
                <w:szCs w:val="24"/>
              </w:rPr>
              <w:t xml:space="preserve"> </w:t>
            </w:r>
          </w:p>
          <w:p w14:paraId="00000044" w14:textId="77777777" w:rsidR="003F0080" w:rsidRPr="002E231E" w:rsidRDefault="003F0080">
            <w:pPr>
              <w:rPr>
                <w:color w:val="FF0000"/>
                <w:sz w:val="24"/>
                <w:szCs w:val="24"/>
              </w:rPr>
            </w:pPr>
          </w:p>
        </w:tc>
      </w:tr>
      <w:tr w:rsidR="00D873F4" w:rsidRPr="002E231E" w14:paraId="0EB77E80" w14:textId="77777777">
        <w:trPr>
          <w:trHeight w:val="197"/>
        </w:trPr>
        <w:tc>
          <w:tcPr>
            <w:tcW w:w="1277" w:type="dxa"/>
          </w:tcPr>
          <w:p w14:paraId="00000046" w14:textId="77777777" w:rsidR="00D873F4" w:rsidRPr="002E231E" w:rsidRDefault="00FF6A7A">
            <w:pPr>
              <w:rPr>
                <w:sz w:val="24"/>
                <w:szCs w:val="24"/>
              </w:rPr>
            </w:pPr>
            <w:r w:rsidRPr="002E231E">
              <w:rPr>
                <w:sz w:val="24"/>
                <w:szCs w:val="24"/>
              </w:rPr>
              <w:t>6</w:t>
            </w:r>
          </w:p>
        </w:tc>
        <w:tc>
          <w:tcPr>
            <w:tcW w:w="13568" w:type="dxa"/>
            <w:gridSpan w:val="2"/>
          </w:tcPr>
          <w:p w14:paraId="00000047" w14:textId="77777777" w:rsidR="00D873F4" w:rsidRPr="002E231E" w:rsidRDefault="00FF6A7A">
            <w:pPr>
              <w:rPr>
                <w:b/>
                <w:color w:val="FF0000"/>
                <w:sz w:val="24"/>
                <w:szCs w:val="24"/>
              </w:rPr>
            </w:pPr>
            <w:r w:rsidRPr="002E231E">
              <w:rPr>
                <w:b/>
                <w:sz w:val="24"/>
                <w:szCs w:val="24"/>
              </w:rPr>
              <w:t>Design</w:t>
            </w:r>
          </w:p>
        </w:tc>
      </w:tr>
      <w:tr w:rsidR="00D873F4" w:rsidRPr="002E231E" w14:paraId="307CA642" w14:textId="77777777">
        <w:trPr>
          <w:trHeight w:val="567"/>
        </w:trPr>
        <w:tc>
          <w:tcPr>
            <w:tcW w:w="1277" w:type="dxa"/>
          </w:tcPr>
          <w:p w14:paraId="00000049" w14:textId="77777777" w:rsidR="00D873F4" w:rsidRPr="002E231E" w:rsidRDefault="00D873F4">
            <w:pPr>
              <w:rPr>
                <w:sz w:val="24"/>
                <w:szCs w:val="24"/>
              </w:rPr>
            </w:pPr>
          </w:p>
        </w:tc>
        <w:tc>
          <w:tcPr>
            <w:tcW w:w="13568" w:type="dxa"/>
            <w:gridSpan w:val="2"/>
          </w:tcPr>
          <w:p w14:paraId="0000004A" w14:textId="77777777" w:rsidR="00D873F4" w:rsidRPr="002E231E" w:rsidRDefault="00FF6A7A">
            <w:pPr>
              <w:rPr>
                <w:sz w:val="24"/>
                <w:szCs w:val="24"/>
              </w:rPr>
            </w:pPr>
            <w:r w:rsidRPr="002E231E">
              <w:rPr>
                <w:sz w:val="24"/>
                <w:szCs w:val="24"/>
              </w:rPr>
              <w:t xml:space="preserve">The SWAT design is parallel group, with allocation ratio of 1:1, using a superiority framework. </w:t>
            </w:r>
          </w:p>
          <w:p w14:paraId="0000004B" w14:textId="77777777" w:rsidR="00D873F4" w:rsidRPr="002E231E" w:rsidRDefault="00D873F4">
            <w:pPr>
              <w:rPr>
                <w:color w:val="FF0000"/>
                <w:sz w:val="24"/>
                <w:szCs w:val="24"/>
              </w:rPr>
            </w:pPr>
          </w:p>
        </w:tc>
      </w:tr>
      <w:tr w:rsidR="00D873F4" w:rsidRPr="002E231E" w14:paraId="3902ED78" w14:textId="77777777">
        <w:tc>
          <w:tcPr>
            <w:tcW w:w="14845" w:type="dxa"/>
            <w:gridSpan w:val="3"/>
            <w:shd w:val="clear" w:color="auto" w:fill="EA862E"/>
          </w:tcPr>
          <w:p w14:paraId="0000004D" w14:textId="77777777" w:rsidR="00D873F4" w:rsidRPr="002E231E" w:rsidRDefault="00FF6A7A">
            <w:pPr>
              <w:rPr>
                <w:b/>
                <w:sz w:val="24"/>
                <w:szCs w:val="24"/>
              </w:rPr>
            </w:pPr>
            <w:r w:rsidRPr="002E231E">
              <w:rPr>
                <w:b/>
                <w:color w:val="FFFFFF"/>
                <w:sz w:val="24"/>
                <w:szCs w:val="24"/>
              </w:rPr>
              <w:t>Methods: Participants, interventions, and outcomes</w:t>
            </w:r>
          </w:p>
        </w:tc>
      </w:tr>
      <w:tr w:rsidR="00D873F4" w:rsidRPr="002E231E" w14:paraId="405CF6FA" w14:textId="77777777">
        <w:tc>
          <w:tcPr>
            <w:tcW w:w="1277" w:type="dxa"/>
          </w:tcPr>
          <w:p w14:paraId="00000050" w14:textId="77777777" w:rsidR="00D873F4" w:rsidRPr="002E231E" w:rsidRDefault="00FF6A7A">
            <w:pPr>
              <w:rPr>
                <w:sz w:val="24"/>
                <w:szCs w:val="24"/>
              </w:rPr>
            </w:pPr>
            <w:r w:rsidRPr="002E231E">
              <w:rPr>
                <w:sz w:val="24"/>
                <w:szCs w:val="24"/>
              </w:rPr>
              <w:t>7</w:t>
            </w:r>
          </w:p>
        </w:tc>
        <w:tc>
          <w:tcPr>
            <w:tcW w:w="13568" w:type="dxa"/>
            <w:gridSpan w:val="2"/>
          </w:tcPr>
          <w:p w14:paraId="00000051" w14:textId="77777777" w:rsidR="00D873F4" w:rsidRPr="002E231E" w:rsidRDefault="00FF6A7A">
            <w:pPr>
              <w:rPr>
                <w:b/>
                <w:sz w:val="24"/>
                <w:szCs w:val="24"/>
              </w:rPr>
            </w:pPr>
            <w:r w:rsidRPr="002E231E">
              <w:rPr>
                <w:b/>
                <w:sz w:val="24"/>
                <w:szCs w:val="24"/>
              </w:rPr>
              <w:t>PPI partner involvement</w:t>
            </w:r>
          </w:p>
        </w:tc>
      </w:tr>
      <w:tr w:rsidR="00D873F4" w:rsidRPr="002E231E" w14:paraId="497B9B41" w14:textId="77777777">
        <w:tc>
          <w:tcPr>
            <w:tcW w:w="1277" w:type="dxa"/>
          </w:tcPr>
          <w:p w14:paraId="00000053" w14:textId="77777777" w:rsidR="00D873F4" w:rsidRPr="002E231E" w:rsidRDefault="00D873F4">
            <w:pPr>
              <w:rPr>
                <w:sz w:val="24"/>
                <w:szCs w:val="24"/>
              </w:rPr>
            </w:pPr>
          </w:p>
        </w:tc>
        <w:tc>
          <w:tcPr>
            <w:tcW w:w="13568" w:type="dxa"/>
            <w:gridSpan w:val="2"/>
          </w:tcPr>
          <w:p w14:paraId="00000054" w14:textId="07F44F59" w:rsidR="00D873F4" w:rsidRPr="002E231E" w:rsidRDefault="00FF6A7A">
            <w:pPr>
              <w:rPr>
                <w:sz w:val="24"/>
                <w:szCs w:val="24"/>
              </w:rPr>
            </w:pPr>
            <w:r w:rsidRPr="002E231E">
              <w:rPr>
                <w:sz w:val="24"/>
                <w:szCs w:val="24"/>
              </w:rPr>
              <w:t>There has been PPI involvement in selection of this SWAT for evaluation. Patient and public involvement partners were asked to rank suggested SWATs for each of 11 SWAT questions, including this one</w:t>
            </w:r>
            <w:r w:rsidRPr="002E231E">
              <w:rPr>
                <w:sz w:val="24"/>
                <w:szCs w:val="24"/>
                <w:vertAlign w:val="superscript"/>
              </w:rPr>
              <w:t>1</w:t>
            </w:r>
            <w:r w:rsidRPr="002E231E">
              <w:rPr>
                <w:sz w:val="24"/>
                <w:szCs w:val="24"/>
              </w:rPr>
              <w:t>. SWATs ranked first were taken forward if PPI partners agreed on the ranking while disagreements were discussed until agreement was reached. [Add further details as per your SWAT patient and public involvement</w:t>
            </w:r>
            <w:r w:rsidR="00F271D1" w:rsidRPr="002E231E">
              <w:rPr>
                <w:sz w:val="24"/>
                <w:szCs w:val="24"/>
              </w:rPr>
              <w:t>].</w:t>
            </w:r>
          </w:p>
          <w:p w14:paraId="00000055" w14:textId="77777777" w:rsidR="00D873F4" w:rsidRPr="002E231E" w:rsidRDefault="00D873F4">
            <w:pPr>
              <w:rPr>
                <w:color w:val="FF0000"/>
                <w:sz w:val="24"/>
                <w:szCs w:val="24"/>
              </w:rPr>
            </w:pPr>
          </w:p>
        </w:tc>
      </w:tr>
      <w:tr w:rsidR="00D873F4" w:rsidRPr="002E231E" w14:paraId="25FFDC90" w14:textId="77777777">
        <w:tc>
          <w:tcPr>
            <w:tcW w:w="1277" w:type="dxa"/>
          </w:tcPr>
          <w:p w14:paraId="00000057" w14:textId="77777777" w:rsidR="00D873F4" w:rsidRPr="002E231E" w:rsidRDefault="00FF6A7A">
            <w:pPr>
              <w:rPr>
                <w:sz w:val="24"/>
                <w:szCs w:val="24"/>
              </w:rPr>
            </w:pPr>
            <w:r w:rsidRPr="002E231E">
              <w:rPr>
                <w:sz w:val="24"/>
                <w:szCs w:val="24"/>
              </w:rPr>
              <w:t>8</w:t>
            </w:r>
          </w:p>
        </w:tc>
        <w:tc>
          <w:tcPr>
            <w:tcW w:w="13568" w:type="dxa"/>
            <w:gridSpan w:val="2"/>
          </w:tcPr>
          <w:p w14:paraId="00000058" w14:textId="77777777" w:rsidR="00D873F4" w:rsidRPr="002E231E" w:rsidRDefault="00FF6A7A">
            <w:pPr>
              <w:rPr>
                <w:b/>
                <w:color w:val="FF0000"/>
                <w:sz w:val="24"/>
                <w:szCs w:val="24"/>
              </w:rPr>
            </w:pPr>
            <w:r w:rsidRPr="002E231E">
              <w:rPr>
                <w:b/>
                <w:sz w:val="24"/>
                <w:szCs w:val="24"/>
              </w:rPr>
              <w:t>Study setting</w:t>
            </w:r>
          </w:p>
        </w:tc>
      </w:tr>
      <w:tr w:rsidR="00D873F4" w:rsidRPr="002E231E" w14:paraId="63BD52E2" w14:textId="77777777">
        <w:tc>
          <w:tcPr>
            <w:tcW w:w="1277" w:type="dxa"/>
          </w:tcPr>
          <w:p w14:paraId="0000005A" w14:textId="77777777" w:rsidR="00D873F4" w:rsidRPr="002E231E" w:rsidRDefault="00D873F4">
            <w:pPr>
              <w:rPr>
                <w:sz w:val="24"/>
                <w:szCs w:val="24"/>
              </w:rPr>
            </w:pPr>
          </w:p>
        </w:tc>
        <w:tc>
          <w:tcPr>
            <w:tcW w:w="13568" w:type="dxa"/>
            <w:gridSpan w:val="2"/>
          </w:tcPr>
          <w:p w14:paraId="0000005B" w14:textId="77777777" w:rsidR="00D873F4" w:rsidRPr="002E231E" w:rsidRDefault="00FF6A7A">
            <w:pPr>
              <w:rPr>
                <w:b/>
                <w:color w:val="4472C4"/>
                <w:sz w:val="24"/>
                <w:szCs w:val="24"/>
              </w:rPr>
            </w:pPr>
            <w:r w:rsidRPr="002E231E">
              <w:rPr>
                <w:b/>
                <w:color w:val="4472C4"/>
                <w:sz w:val="24"/>
                <w:szCs w:val="24"/>
              </w:rPr>
              <w:t xml:space="preserve">How to complete: </w:t>
            </w:r>
          </w:p>
          <w:p w14:paraId="0000005C" w14:textId="77777777" w:rsidR="00D873F4" w:rsidRPr="002E231E" w:rsidRDefault="00FF6A7A">
            <w:pPr>
              <w:rPr>
                <w:sz w:val="24"/>
                <w:szCs w:val="24"/>
              </w:rPr>
            </w:pPr>
            <w:r w:rsidRPr="002E231E">
              <w:rPr>
                <w:sz w:val="24"/>
                <w:szCs w:val="24"/>
              </w:rPr>
              <w:t xml:space="preserve">Describe the setting(s) relevant to your SWAT.  </w:t>
            </w:r>
          </w:p>
          <w:p w14:paraId="0000005D" w14:textId="77777777" w:rsidR="00D873F4" w:rsidRPr="002E231E" w:rsidRDefault="00D873F4">
            <w:pPr>
              <w:rPr>
                <w:color w:val="FF0000"/>
                <w:sz w:val="24"/>
                <w:szCs w:val="24"/>
              </w:rPr>
            </w:pPr>
          </w:p>
        </w:tc>
      </w:tr>
      <w:tr w:rsidR="00D873F4" w:rsidRPr="002E231E" w14:paraId="71218862" w14:textId="77777777">
        <w:tc>
          <w:tcPr>
            <w:tcW w:w="1277" w:type="dxa"/>
          </w:tcPr>
          <w:p w14:paraId="0000005F" w14:textId="77777777" w:rsidR="00D873F4" w:rsidRPr="002E231E" w:rsidRDefault="00FF6A7A">
            <w:pPr>
              <w:rPr>
                <w:sz w:val="24"/>
                <w:szCs w:val="24"/>
              </w:rPr>
            </w:pPr>
            <w:r w:rsidRPr="002E231E">
              <w:rPr>
                <w:sz w:val="24"/>
                <w:szCs w:val="24"/>
              </w:rPr>
              <w:t>9</w:t>
            </w:r>
          </w:p>
        </w:tc>
        <w:tc>
          <w:tcPr>
            <w:tcW w:w="13568" w:type="dxa"/>
            <w:gridSpan w:val="2"/>
          </w:tcPr>
          <w:p w14:paraId="00000060" w14:textId="77777777" w:rsidR="00D873F4" w:rsidRPr="002E231E" w:rsidRDefault="00FF6A7A">
            <w:pPr>
              <w:rPr>
                <w:b/>
                <w:color w:val="FF0000"/>
                <w:sz w:val="24"/>
                <w:szCs w:val="24"/>
              </w:rPr>
            </w:pPr>
            <w:r w:rsidRPr="002E231E">
              <w:rPr>
                <w:b/>
                <w:sz w:val="24"/>
                <w:szCs w:val="24"/>
              </w:rPr>
              <w:t>Who can take part</w:t>
            </w:r>
          </w:p>
        </w:tc>
      </w:tr>
      <w:tr w:rsidR="00D873F4" w:rsidRPr="002E231E" w14:paraId="2E7A011A" w14:textId="77777777">
        <w:tc>
          <w:tcPr>
            <w:tcW w:w="1277" w:type="dxa"/>
          </w:tcPr>
          <w:p w14:paraId="00000062" w14:textId="77777777" w:rsidR="00D873F4" w:rsidRPr="002E231E" w:rsidRDefault="00D873F4">
            <w:pPr>
              <w:rPr>
                <w:sz w:val="24"/>
                <w:szCs w:val="24"/>
              </w:rPr>
            </w:pPr>
          </w:p>
        </w:tc>
        <w:tc>
          <w:tcPr>
            <w:tcW w:w="13568" w:type="dxa"/>
            <w:gridSpan w:val="2"/>
          </w:tcPr>
          <w:p w14:paraId="00000063" w14:textId="447D82F1" w:rsidR="00D873F4" w:rsidRPr="002E231E" w:rsidRDefault="00FF6A7A">
            <w:pPr>
              <w:rPr>
                <w:sz w:val="24"/>
                <w:szCs w:val="24"/>
              </w:rPr>
            </w:pPr>
            <w:r w:rsidRPr="002E231E">
              <w:rPr>
                <w:sz w:val="24"/>
                <w:szCs w:val="24"/>
              </w:rPr>
              <w:t xml:space="preserve">All </w:t>
            </w:r>
            <w:r w:rsidR="00D73055" w:rsidRPr="002E231E">
              <w:rPr>
                <w:sz w:val="24"/>
                <w:szCs w:val="24"/>
              </w:rPr>
              <w:t>potentially eligible</w:t>
            </w:r>
            <w:r w:rsidRPr="002E231E">
              <w:rPr>
                <w:sz w:val="24"/>
                <w:szCs w:val="24"/>
              </w:rPr>
              <w:t xml:space="preserve"> host trial participants will be randomised in this SWAT. The </w:t>
            </w:r>
            <w:r w:rsidR="003D4AAB" w:rsidRPr="002E231E">
              <w:rPr>
                <w:sz w:val="24"/>
                <w:szCs w:val="24"/>
              </w:rPr>
              <w:t xml:space="preserve">host </w:t>
            </w:r>
            <w:r w:rsidRPr="002E231E">
              <w:rPr>
                <w:sz w:val="24"/>
                <w:szCs w:val="24"/>
              </w:rPr>
              <w:t>trial invitation letter</w:t>
            </w:r>
            <w:r w:rsidR="003D4AAB" w:rsidRPr="002E231E">
              <w:rPr>
                <w:sz w:val="24"/>
                <w:szCs w:val="24"/>
              </w:rPr>
              <w:t xml:space="preserve"> and/or participant information leaflet </w:t>
            </w:r>
            <w:r w:rsidRPr="002E231E">
              <w:rPr>
                <w:sz w:val="24"/>
                <w:szCs w:val="24"/>
              </w:rPr>
              <w:t xml:space="preserve">will </w:t>
            </w:r>
            <w:r w:rsidR="003D4AAB" w:rsidRPr="002E231E">
              <w:rPr>
                <w:sz w:val="24"/>
                <w:szCs w:val="24"/>
              </w:rPr>
              <w:t xml:space="preserve">describe the </w:t>
            </w:r>
            <w:r w:rsidR="00D73055" w:rsidRPr="002E231E">
              <w:rPr>
                <w:sz w:val="24"/>
                <w:szCs w:val="24"/>
              </w:rPr>
              <w:t xml:space="preserve">personal socioeconomic </w:t>
            </w:r>
            <w:r w:rsidR="003D4AAB" w:rsidRPr="002E231E">
              <w:rPr>
                <w:sz w:val="24"/>
                <w:szCs w:val="24"/>
              </w:rPr>
              <w:t>condition</w:t>
            </w:r>
            <w:r w:rsidR="000D644C" w:rsidRPr="002E231E">
              <w:rPr>
                <w:sz w:val="24"/>
                <w:szCs w:val="24"/>
              </w:rPr>
              <w:t xml:space="preserve">s to be fulfilled in order to </w:t>
            </w:r>
            <w:r w:rsidR="003D4AAB" w:rsidRPr="002E231E">
              <w:rPr>
                <w:sz w:val="24"/>
                <w:szCs w:val="24"/>
              </w:rPr>
              <w:t>receiv</w:t>
            </w:r>
            <w:r w:rsidR="000D644C" w:rsidRPr="002E231E">
              <w:rPr>
                <w:sz w:val="24"/>
                <w:szCs w:val="24"/>
              </w:rPr>
              <w:t>e</w:t>
            </w:r>
            <w:r w:rsidR="003D4AAB" w:rsidRPr="002E231E">
              <w:rPr>
                <w:sz w:val="24"/>
                <w:szCs w:val="24"/>
              </w:rPr>
              <w:t xml:space="preserve"> an incentive.</w:t>
            </w:r>
            <w:r w:rsidR="00517962" w:rsidRPr="002E231E">
              <w:rPr>
                <w:sz w:val="24"/>
                <w:szCs w:val="24"/>
              </w:rPr>
              <w:t xml:space="preserve"> [SWAT team </w:t>
            </w:r>
            <w:r w:rsidR="006E65D6" w:rsidRPr="002E231E">
              <w:rPr>
                <w:sz w:val="24"/>
                <w:szCs w:val="24"/>
              </w:rPr>
              <w:t>should</w:t>
            </w:r>
            <w:r w:rsidR="00517962" w:rsidRPr="002E231E">
              <w:rPr>
                <w:sz w:val="24"/>
                <w:szCs w:val="24"/>
              </w:rPr>
              <w:t xml:space="preserve"> describe conditions here].</w:t>
            </w:r>
            <w:r w:rsidRPr="002E231E">
              <w:rPr>
                <w:sz w:val="24"/>
                <w:szCs w:val="24"/>
              </w:rPr>
              <w:t xml:space="preserve"> </w:t>
            </w:r>
          </w:p>
          <w:p w14:paraId="00000064" w14:textId="77777777" w:rsidR="00D873F4" w:rsidRPr="002E231E" w:rsidRDefault="00D873F4">
            <w:pPr>
              <w:rPr>
                <w:color w:val="FF0000"/>
                <w:sz w:val="24"/>
                <w:szCs w:val="24"/>
              </w:rPr>
            </w:pPr>
          </w:p>
        </w:tc>
      </w:tr>
      <w:tr w:rsidR="00D873F4" w:rsidRPr="002E231E" w14:paraId="198912B2" w14:textId="77777777">
        <w:tc>
          <w:tcPr>
            <w:tcW w:w="1277" w:type="dxa"/>
          </w:tcPr>
          <w:p w14:paraId="00000066" w14:textId="77777777" w:rsidR="00D873F4" w:rsidRPr="002E231E" w:rsidRDefault="00FF6A7A">
            <w:pPr>
              <w:rPr>
                <w:sz w:val="24"/>
                <w:szCs w:val="24"/>
              </w:rPr>
            </w:pPr>
            <w:r w:rsidRPr="002E231E">
              <w:rPr>
                <w:sz w:val="24"/>
                <w:szCs w:val="24"/>
              </w:rPr>
              <w:t>10a</w:t>
            </w:r>
          </w:p>
        </w:tc>
        <w:tc>
          <w:tcPr>
            <w:tcW w:w="13568" w:type="dxa"/>
            <w:gridSpan w:val="2"/>
          </w:tcPr>
          <w:p w14:paraId="00000067" w14:textId="77777777" w:rsidR="00D873F4" w:rsidRPr="002E231E" w:rsidRDefault="00FF6A7A">
            <w:pPr>
              <w:rPr>
                <w:b/>
                <w:color w:val="FF0000"/>
                <w:sz w:val="24"/>
                <w:szCs w:val="24"/>
              </w:rPr>
            </w:pPr>
            <w:r w:rsidRPr="002E231E">
              <w:rPr>
                <w:b/>
                <w:sz w:val="24"/>
                <w:szCs w:val="24"/>
              </w:rPr>
              <w:t>Interventions</w:t>
            </w:r>
          </w:p>
        </w:tc>
      </w:tr>
      <w:tr w:rsidR="00D873F4" w:rsidRPr="002E231E" w14:paraId="3A9EFEBF" w14:textId="77777777">
        <w:tc>
          <w:tcPr>
            <w:tcW w:w="1277" w:type="dxa"/>
          </w:tcPr>
          <w:p w14:paraId="00000069" w14:textId="77777777" w:rsidR="00D873F4" w:rsidRPr="002E231E" w:rsidRDefault="00D873F4">
            <w:pPr>
              <w:rPr>
                <w:sz w:val="24"/>
                <w:szCs w:val="24"/>
              </w:rPr>
            </w:pPr>
          </w:p>
        </w:tc>
        <w:tc>
          <w:tcPr>
            <w:tcW w:w="13568" w:type="dxa"/>
            <w:gridSpan w:val="2"/>
          </w:tcPr>
          <w:p w14:paraId="0000006A" w14:textId="17C92894" w:rsidR="00D873F4" w:rsidRPr="002E231E" w:rsidRDefault="00FF6A7A">
            <w:pPr>
              <w:spacing w:after="120"/>
              <w:rPr>
                <w:sz w:val="24"/>
                <w:szCs w:val="24"/>
              </w:rPr>
            </w:pPr>
            <w:r w:rsidRPr="00540928">
              <w:rPr>
                <w:b/>
                <w:bCs/>
                <w:sz w:val="24"/>
                <w:szCs w:val="24"/>
              </w:rPr>
              <w:t>Intervention</w:t>
            </w:r>
            <w:r w:rsidRPr="002E231E">
              <w:rPr>
                <w:sz w:val="24"/>
                <w:szCs w:val="24"/>
              </w:rPr>
              <w:t xml:space="preserve">: </w:t>
            </w:r>
            <w:r w:rsidR="000D644C" w:rsidRPr="002E231E">
              <w:rPr>
                <w:sz w:val="24"/>
                <w:szCs w:val="24"/>
              </w:rPr>
              <w:t xml:space="preserve"> A cash payment (of the same value as the control) on meeting the necessary conditions to trigger </w:t>
            </w:r>
            <w:r w:rsidR="00CE053F" w:rsidRPr="002E231E">
              <w:rPr>
                <w:sz w:val="24"/>
                <w:szCs w:val="24"/>
              </w:rPr>
              <w:t xml:space="preserve">eligibility for </w:t>
            </w:r>
            <w:r w:rsidR="000D644C" w:rsidRPr="002E231E">
              <w:rPr>
                <w:sz w:val="24"/>
                <w:szCs w:val="24"/>
              </w:rPr>
              <w:t>payment</w:t>
            </w:r>
            <w:r w:rsidR="0099342F" w:rsidRPr="002E231E">
              <w:rPr>
                <w:sz w:val="24"/>
                <w:szCs w:val="24"/>
              </w:rPr>
              <w:t xml:space="preserve"> [such as attending a screening appointment and/or</w:t>
            </w:r>
            <w:r w:rsidR="00920802" w:rsidRPr="002E231E">
              <w:rPr>
                <w:sz w:val="24"/>
                <w:szCs w:val="24"/>
              </w:rPr>
              <w:t xml:space="preserve"> signing a consent form]</w:t>
            </w:r>
            <w:r w:rsidR="000D644C" w:rsidRPr="002E231E">
              <w:rPr>
                <w:sz w:val="24"/>
                <w:szCs w:val="24"/>
              </w:rPr>
              <w:t>.</w:t>
            </w:r>
          </w:p>
          <w:p w14:paraId="0000006B" w14:textId="15FD5084" w:rsidR="00D873F4" w:rsidRPr="002E231E" w:rsidRDefault="00FF6A7A">
            <w:pPr>
              <w:spacing w:after="120"/>
              <w:rPr>
                <w:sz w:val="24"/>
                <w:szCs w:val="24"/>
              </w:rPr>
            </w:pPr>
            <w:r w:rsidRPr="00540928">
              <w:rPr>
                <w:b/>
                <w:bCs/>
                <w:sz w:val="24"/>
                <w:szCs w:val="24"/>
              </w:rPr>
              <w:t>Control</w:t>
            </w:r>
            <w:r w:rsidRPr="002E231E">
              <w:rPr>
                <w:sz w:val="24"/>
                <w:szCs w:val="24"/>
              </w:rPr>
              <w:t xml:space="preserve">: </w:t>
            </w:r>
            <w:r w:rsidR="000D644C" w:rsidRPr="002E231E">
              <w:rPr>
                <w:sz w:val="24"/>
                <w:szCs w:val="24"/>
              </w:rPr>
              <w:t xml:space="preserve">A voucher payment on meeting the necessary conditions to trigger </w:t>
            </w:r>
            <w:r w:rsidR="00CE053F" w:rsidRPr="002E231E">
              <w:rPr>
                <w:sz w:val="24"/>
                <w:szCs w:val="24"/>
              </w:rPr>
              <w:t xml:space="preserve">eligibility for </w:t>
            </w:r>
            <w:r w:rsidR="000D644C" w:rsidRPr="002E231E">
              <w:rPr>
                <w:sz w:val="24"/>
                <w:szCs w:val="24"/>
              </w:rPr>
              <w:t xml:space="preserve">payment. </w:t>
            </w:r>
          </w:p>
          <w:p w14:paraId="0000006C" w14:textId="0F1546D9" w:rsidR="00D873F4" w:rsidRPr="002E231E" w:rsidRDefault="00FF6A7A">
            <w:pPr>
              <w:rPr>
                <w:sz w:val="24"/>
                <w:szCs w:val="24"/>
              </w:rPr>
            </w:pPr>
            <w:r w:rsidRPr="002E231E">
              <w:rPr>
                <w:sz w:val="24"/>
                <w:szCs w:val="24"/>
              </w:rPr>
              <w:t>The timing of this SWAT is at first contact for recruitment</w:t>
            </w:r>
            <w:r w:rsidR="003C12F2" w:rsidRPr="002E231E">
              <w:rPr>
                <w:sz w:val="24"/>
                <w:szCs w:val="24"/>
              </w:rPr>
              <w:t xml:space="preserve"> (</w:t>
            </w:r>
            <w:r w:rsidR="00B645B6" w:rsidRPr="002E231E">
              <w:rPr>
                <w:sz w:val="24"/>
                <w:szCs w:val="24"/>
              </w:rPr>
              <w:t xml:space="preserve">where </w:t>
            </w:r>
            <w:r w:rsidR="003C12F2" w:rsidRPr="002E231E">
              <w:rPr>
                <w:sz w:val="24"/>
                <w:szCs w:val="24"/>
              </w:rPr>
              <w:t>potential participants are informed of the conditions for receiving an incentive)</w:t>
            </w:r>
            <w:r w:rsidR="00517962" w:rsidRPr="002E231E">
              <w:rPr>
                <w:sz w:val="24"/>
                <w:szCs w:val="24"/>
              </w:rPr>
              <w:t xml:space="preserve"> and after randomisat</w:t>
            </w:r>
            <w:r w:rsidR="001A7C64" w:rsidRPr="002E231E">
              <w:rPr>
                <w:sz w:val="24"/>
                <w:szCs w:val="24"/>
              </w:rPr>
              <w:t xml:space="preserve">ion when the </w:t>
            </w:r>
            <w:r w:rsidR="00920802" w:rsidRPr="002E231E">
              <w:rPr>
                <w:sz w:val="24"/>
                <w:szCs w:val="24"/>
              </w:rPr>
              <w:t>monetary</w:t>
            </w:r>
            <w:r w:rsidR="001A7C64" w:rsidRPr="002E231E">
              <w:rPr>
                <w:sz w:val="24"/>
                <w:szCs w:val="24"/>
              </w:rPr>
              <w:t xml:space="preserve"> incentive is transferred to SWAT participants</w:t>
            </w:r>
            <w:r w:rsidRPr="002E231E">
              <w:rPr>
                <w:sz w:val="24"/>
                <w:szCs w:val="24"/>
              </w:rPr>
              <w:t>. The mode of delivery of the intervention is</w:t>
            </w:r>
            <w:r w:rsidR="003C12F2" w:rsidRPr="002E231E">
              <w:rPr>
                <w:sz w:val="24"/>
                <w:szCs w:val="24"/>
              </w:rPr>
              <w:t xml:space="preserve"> whatever way the SWAT team and PPI partners think it is appropriate t</w:t>
            </w:r>
            <w:r w:rsidR="00B645B6" w:rsidRPr="002E231E">
              <w:rPr>
                <w:sz w:val="24"/>
                <w:szCs w:val="24"/>
              </w:rPr>
              <w:t>o</w:t>
            </w:r>
            <w:r w:rsidR="003C12F2" w:rsidRPr="002E231E">
              <w:rPr>
                <w:sz w:val="24"/>
                <w:szCs w:val="24"/>
              </w:rPr>
              <w:t xml:space="preserve"> transfer the incentive.</w:t>
            </w:r>
            <w:r w:rsidRPr="002E231E">
              <w:rPr>
                <w:sz w:val="24"/>
                <w:szCs w:val="24"/>
              </w:rPr>
              <w:t xml:space="preserve"> The providers are the staff </w:t>
            </w:r>
            <w:r w:rsidR="00CE053F" w:rsidRPr="002E231E">
              <w:rPr>
                <w:sz w:val="24"/>
                <w:szCs w:val="24"/>
              </w:rPr>
              <w:t xml:space="preserve">responsible for transferring cash or vouchers to SWAT participants. </w:t>
            </w:r>
            <w:r w:rsidRPr="002E231E">
              <w:rPr>
                <w:sz w:val="24"/>
                <w:szCs w:val="24"/>
              </w:rPr>
              <w:t xml:space="preserve"> [The SWAT team should list any relevant co-interventions e.g., reminders.</w:t>
            </w:r>
            <w:r w:rsidR="00920802" w:rsidRPr="002E231E">
              <w:rPr>
                <w:sz w:val="24"/>
                <w:szCs w:val="24"/>
              </w:rPr>
              <w:t xml:space="preserve"> </w:t>
            </w:r>
            <w:r w:rsidR="00920BE6" w:rsidRPr="002E231E">
              <w:rPr>
                <w:sz w:val="24"/>
                <w:szCs w:val="24"/>
              </w:rPr>
              <w:t xml:space="preserve">There are some ethical issues to consider for this SWAT. Offering monetary incentives may be perceived to disproportionately influence individuals experiencing socioeconomic disadvantage, potentially leading to the perception of undue inducement where people may feel pressured to participate for financial reasons rather than informed choice. However, guidance from the UK Health Research Authority states that: </w:t>
            </w:r>
            <w:r w:rsidR="00A5030B" w:rsidRPr="002E231E">
              <w:rPr>
                <w:sz w:val="24"/>
                <w:szCs w:val="24"/>
              </w:rPr>
              <w:t>“</w:t>
            </w:r>
            <w:r w:rsidR="00920BE6" w:rsidRPr="002E231E">
              <w:rPr>
                <w:sz w:val="24"/>
                <w:szCs w:val="24"/>
              </w:rPr>
              <w:t>Financial or other incentives</w:t>
            </w:r>
            <w:r w:rsidR="000B2AFE" w:rsidRPr="002E231E">
              <w:rPr>
                <w:sz w:val="24"/>
                <w:szCs w:val="24"/>
              </w:rPr>
              <w:t>,</w:t>
            </w:r>
            <w:r w:rsidR="00920BE6" w:rsidRPr="002E231E">
              <w:rPr>
                <w:sz w:val="24"/>
                <w:szCs w:val="24"/>
              </w:rPr>
              <w:t xml:space="preserve"> of themselves, are not considered coercive</w:t>
            </w:r>
            <w:r w:rsidR="007431D9" w:rsidRPr="002E231E">
              <w:rPr>
                <w:sz w:val="24"/>
                <w:szCs w:val="24"/>
              </w:rPr>
              <w:t>,</w:t>
            </w:r>
            <w:r w:rsidR="00920BE6" w:rsidRPr="002E231E">
              <w:rPr>
                <w:sz w:val="24"/>
                <w:szCs w:val="24"/>
              </w:rPr>
              <w:t xml:space="preserve"> nor present an undue inducement to a potential participant where the risks and burdens involved are those that a competent, adult participant might reasonably accept for no payment</w:t>
            </w:r>
            <w:r w:rsidR="00E5603E" w:rsidRPr="002E231E">
              <w:rPr>
                <w:sz w:val="24"/>
                <w:szCs w:val="24"/>
              </w:rPr>
              <w:t>”</w:t>
            </w:r>
            <w:r w:rsidR="00920BE6" w:rsidRPr="002E231E">
              <w:rPr>
                <w:sz w:val="24"/>
                <w:szCs w:val="24"/>
              </w:rPr>
              <w:t>. Although the SWAT question focuses on people experiencing socioeconomic disadvantage, for reasons of equity, ALL potentially eligible participants being invited into the host trial during the SWAT implementation period will be allocated to one of the two incentive strategies regardless of socioeconomic status. However, SWAT teams may adapt this template, for instance, to target specific socioeconomically disadvantaged groups (including via postcode linked with indices of multiple deprivation or primary care practice list), at the point where they are invited into the trial</w:t>
            </w:r>
            <w:r w:rsidRPr="002E231E">
              <w:rPr>
                <w:sz w:val="24"/>
                <w:szCs w:val="24"/>
              </w:rPr>
              <w:t>]</w:t>
            </w:r>
            <w:r w:rsidR="000015DD" w:rsidRPr="002E231E">
              <w:rPr>
                <w:sz w:val="24"/>
                <w:szCs w:val="24"/>
              </w:rPr>
              <w:t>.</w:t>
            </w:r>
          </w:p>
          <w:p w14:paraId="0000006D" w14:textId="77777777" w:rsidR="00D873F4" w:rsidRPr="002E231E" w:rsidRDefault="00D873F4">
            <w:pPr>
              <w:rPr>
                <w:color w:val="FF0000"/>
                <w:sz w:val="24"/>
                <w:szCs w:val="24"/>
              </w:rPr>
            </w:pPr>
          </w:p>
        </w:tc>
      </w:tr>
      <w:tr w:rsidR="00D873F4" w:rsidRPr="002E231E" w14:paraId="009FB531" w14:textId="77777777">
        <w:tc>
          <w:tcPr>
            <w:tcW w:w="1277" w:type="dxa"/>
          </w:tcPr>
          <w:p w14:paraId="0000006F" w14:textId="77777777" w:rsidR="00D873F4" w:rsidRPr="002E231E" w:rsidRDefault="00FF6A7A">
            <w:pPr>
              <w:rPr>
                <w:sz w:val="24"/>
                <w:szCs w:val="24"/>
              </w:rPr>
            </w:pPr>
            <w:r w:rsidRPr="002E231E">
              <w:rPr>
                <w:sz w:val="24"/>
                <w:szCs w:val="24"/>
              </w:rPr>
              <w:t>10b</w:t>
            </w:r>
          </w:p>
        </w:tc>
        <w:tc>
          <w:tcPr>
            <w:tcW w:w="13568" w:type="dxa"/>
            <w:gridSpan w:val="2"/>
          </w:tcPr>
          <w:p w14:paraId="00000070" w14:textId="77777777" w:rsidR="00D873F4" w:rsidRPr="002E231E" w:rsidRDefault="00FF6A7A">
            <w:pPr>
              <w:rPr>
                <w:b/>
                <w:color w:val="FF0000"/>
                <w:sz w:val="24"/>
                <w:szCs w:val="24"/>
              </w:rPr>
            </w:pPr>
            <w:r w:rsidRPr="002E231E">
              <w:rPr>
                <w:b/>
                <w:sz w:val="24"/>
                <w:szCs w:val="24"/>
              </w:rPr>
              <w:t>Additional interventions that can be used at the same time</w:t>
            </w:r>
          </w:p>
        </w:tc>
      </w:tr>
      <w:tr w:rsidR="00D873F4" w:rsidRPr="002E231E" w14:paraId="09F6B713" w14:textId="77777777">
        <w:tc>
          <w:tcPr>
            <w:tcW w:w="1277" w:type="dxa"/>
          </w:tcPr>
          <w:p w14:paraId="00000072" w14:textId="77777777" w:rsidR="00D873F4" w:rsidRPr="002E231E" w:rsidRDefault="00D873F4">
            <w:pPr>
              <w:rPr>
                <w:sz w:val="24"/>
                <w:szCs w:val="24"/>
              </w:rPr>
            </w:pPr>
          </w:p>
        </w:tc>
        <w:tc>
          <w:tcPr>
            <w:tcW w:w="13568" w:type="dxa"/>
            <w:gridSpan w:val="2"/>
          </w:tcPr>
          <w:p w14:paraId="00000073" w14:textId="77777777" w:rsidR="00D873F4" w:rsidRPr="002E231E" w:rsidRDefault="00FF6A7A">
            <w:pPr>
              <w:rPr>
                <w:b/>
                <w:color w:val="4472C4"/>
                <w:sz w:val="24"/>
                <w:szCs w:val="24"/>
              </w:rPr>
            </w:pPr>
            <w:r w:rsidRPr="002E231E">
              <w:rPr>
                <w:b/>
                <w:color w:val="4472C4"/>
                <w:sz w:val="24"/>
                <w:szCs w:val="24"/>
              </w:rPr>
              <w:t>How to complete:</w:t>
            </w:r>
          </w:p>
          <w:p w14:paraId="00000074" w14:textId="77777777" w:rsidR="00D873F4" w:rsidRPr="002E231E" w:rsidRDefault="00FF6A7A">
            <w:pPr>
              <w:rPr>
                <w:sz w:val="24"/>
                <w:szCs w:val="24"/>
              </w:rPr>
            </w:pPr>
            <w:r w:rsidRPr="002E231E">
              <w:rPr>
                <w:sz w:val="24"/>
                <w:szCs w:val="24"/>
              </w:rPr>
              <w:t>There are no limitations on permitted or prohibited concomitant interventions/recruitment strategies in this SWAT, though any additional recruitment strategies used need to be administered to both SWAT arms.</w:t>
            </w:r>
          </w:p>
          <w:p w14:paraId="00000075" w14:textId="77777777" w:rsidR="00D873F4" w:rsidRPr="002E231E" w:rsidRDefault="00D873F4">
            <w:pPr>
              <w:rPr>
                <w:color w:val="FF0000"/>
                <w:sz w:val="24"/>
                <w:szCs w:val="24"/>
              </w:rPr>
            </w:pPr>
          </w:p>
        </w:tc>
      </w:tr>
      <w:tr w:rsidR="00D873F4" w:rsidRPr="002E231E" w14:paraId="58DA1610" w14:textId="77777777">
        <w:tc>
          <w:tcPr>
            <w:tcW w:w="1277" w:type="dxa"/>
            <w:shd w:val="clear" w:color="auto" w:fill="auto"/>
          </w:tcPr>
          <w:p w14:paraId="00000077" w14:textId="77777777" w:rsidR="00D873F4" w:rsidRPr="002E231E" w:rsidRDefault="00FF6A7A">
            <w:pPr>
              <w:rPr>
                <w:sz w:val="24"/>
                <w:szCs w:val="24"/>
              </w:rPr>
            </w:pPr>
            <w:r w:rsidRPr="002E231E">
              <w:rPr>
                <w:sz w:val="24"/>
                <w:szCs w:val="24"/>
              </w:rPr>
              <w:t>11</w:t>
            </w:r>
          </w:p>
        </w:tc>
        <w:tc>
          <w:tcPr>
            <w:tcW w:w="13568" w:type="dxa"/>
            <w:gridSpan w:val="2"/>
            <w:shd w:val="clear" w:color="auto" w:fill="auto"/>
          </w:tcPr>
          <w:p w14:paraId="00000078" w14:textId="77777777" w:rsidR="00D873F4" w:rsidRPr="002E231E" w:rsidRDefault="00FF6A7A">
            <w:pPr>
              <w:rPr>
                <w:b/>
                <w:color w:val="FF0000"/>
                <w:sz w:val="24"/>
                <w:szCs w:val="24"/>
              </w:rPr>
            </w:pPr>
            <w:r w:rsidRPr="002E231E">
              <w:rPr>
                <w:b/>
                <w:sz w:val="24"/>
                <w:szCs w:val="24"/>
              </w:rPr>
              <w:t>Outcomes</w:t>
            </w:r>
          </w:p>
        </w:tc>
      </w:tr>
      <w:tr w:rsidR="00D873F4" w:rsidRPr="002E231E" w14:paraId="418D5810" w14:textId="77777777">
        <w:tc>
          <w:tcPr>
            <w:tcW w:w="1277" w:type="dxa"/>
            <w:shd w:val="clear" w:color="auto" w:fill="auto"/>
          </w:tcPr>
          <w:p w14:paraId="0000007A" w14:textId="77777777" w:rsidR="00D873F4" w:rsidRPr="002E231E" w:rsidRDefault="00D873F4">
            <w:pPr>
              <w:rPr>
                <w:sz w:val="24"/>
                <w:szCs w:val="24"/>
              </w:rPr>
            </w:pPr>
          </w:p>
        </w:tc>
        <w:tc>
          <w:tcPr>
            <w:tcW w:w="13568" w:type="dxa"/>
            <w:gridSpan w:val="2"/>
            <w:shd w:val="clear" w:color="auto" w:fill="auto"/>
          </w:tcPr>
          <w:p w14:paraId="0000007B" w14:textId="77777777" w:rsidR="00D873F4" w:rsidRPr="002E231E" w:rsidRDefault="00FF6A7A">
            <w:pPr>
              <w:rPr>
                <w:sz w:val="24"/>
                <w:szCs w:val="24"/>
              </w:rPr>
            </w:pPr>
            <w:r w:rsidRPr="002E231E">
              <w:rPr>
                <w:sz w:val="24"/>
                <w:szCs w:val="24"/>
              </w:rPr>
              <w:t>Primary outcome:</w:t>
            </w:r>
          </w:p>
          <w:p w14:paraId="0000007C" w14:textId="4AEECA48" w:rsidR="00D873F4" w:rsidRPr="002E231E" w:rsidRDefault="00FF6A7A">
            <w:pPr>
              <w:rPr>
                <w:sz w:val="24"/>
                <w:szCs w:val="24"/>
              </w:rPr>
            </w:pPr>
            <w:r w:rsidRPr="002E231E">
              <w:rPr>
                <w:sz w:val="24"/>
                <w:szCs w:val="24"/>
              </w:rPr>
              <w:lastRenderedPageBreak/>
              <w:t xml:space="preserve">-Numbers randomised in the host trial, defined as the proportion of SWAT participants </w:t>
            </w:r>
            <w:r w:rsidR="00B645B6" w:rsidRPr="002E231E">
              <w:rPr>
                <w:sz w:val="24"/>
                <w:szCs w:val="24"/>
              </w:rPr>
              <w:t xml:space="preserve">experiencing socioeconomic disadvantage </w:t>
            </w:r>
            <w:r w:rsidRPr="002E231E">
              <w:rPr>
                <w:sz w:val="24"/>
                <w:szCs w:val="24"/>
              </w:rPr>
              <w:t xml:space="preserve">who are randomised into the host trial. </w:t>
            </w:r>
            <w:r w:rsidR="004C36B0" w:rsidRPr="004C36B0">
              <w:rPr>
                <w:i/>
                <w:iCs/>
                <w:sz w:val="24"/>
                <w:szCs w:val="24"/>
                <w:highlight w:val="yellow"/>
              </w:rPr>
              <w:t xml:space="preserve">[Measuring socioeconomic disadvantage in this SWAT </w:t>
            </w:r>
            <w:r w:rsidR="004C36B0">
              <w:rPr>
                <w:i/>
                <w:iCs/>
                <w:sz w:val="24"/>
                <w:szCs w:val="24"/>
                <w:highlight w:val="yellow"/>
              </w:rPr>
              <w:t xml:space="preserve">may </w:t>
            </w:r>
            <w:r w:rsidR="004C36B0" w:rsidRPr="004C36B0">
              <w:rPr>
                <w:i/>
                <w:iCs/>
                <w:sz w:val="24"/>
                <w:szCs w:val="24"/>
                <w:highlight w:val="yellow"/>
              </w:rPr>
              <w:t>present challenges, particularly in collecting relevant data (e.g., postcode) for participants who are not recruited and randomised into the trial. SWAT teams should carefully consider how they will address this].</w:t>
            </w:r>
          </w:p>
          <w:p w14:paraId="0000007D" w14:textId="77777777" w:rsidR="00D873F4" w:rsidRPr="002E231E" w:rsidRDefault="00D873F4">
            <w:pPr>
              <w:rPr>
                <w:sz w:val="24"/>
                <w:szCs w:val="24"/>
              </w:rPr>
            </w:pPr>
          </w:p>
          <w:p w14:paraId="0000007E" w14:textId="77777777" w:rsidR="00D873F4" w:rsidRPr="002E231E" w:rsidRDefault="00FF6A7A">
            <w:pPr>
              <w:rPr>
                <w:sz w:val="24"/>
                <w:szCs w:val="24"/>
              </w:rPr>
            </w:pPr>
            <w:r w:rsidRPr="002E231E">
              <w:rPr>
                <w:sz w:val="24"/>
                <w:szCs w:val="24"/>
              </w:rPr>
              <w:t>Secondary outcomes:</w:t>
            </w:r>
          </w:p>
          <w:p w14:paraId="0DCF660C" w14:textId="02E88665" w:rsidR="00D40478" w:rsidRPr="002E231E" w:rsidRDefault="00D40478" w:rsidP="00D40478">
            <w:pPr>
              <w:rPr>
                <w:sz w:val="24"/>
                <w:szCs w:val="24"/>
              </w:rPr>
            </w:pPr>
            <w:r w:rsidRPr="002E231E">
              <w:rPr>
                <w:sz w:val="24"/>
                <w:szCs w:val="24"/>
              </w:rPr>
              <w:t xml:space="preserve">- </w:t>
            </w:r>
            <w:bookmarkStart w:id="2" w:name="_Hlk192683622"/>
            <w:r w:rsidRPr="002E231E">
              <w:rPr>
                <w:sz w:val="24"/>
                <w:szCs w:val="24"/>
              </w:rPr>
              <w:t xml:space="preserve">Overall participant recruitment rate, defined as the </w:t>
            </w:r>
            <w:r w:rsidR="005841A3" w:rsidRPr="002E231E">
              <w:rPr>
                <w:sz w:val="24"/>
                <w:szCs w:val="24"/>
              </w:rPr>
              <w:t>proportion</w:t>
            </w:r>
            <w:r w:rsidRPr="002E231E">
              <w:rPr>
                <w:sz w:val="24"/>
                <w:szCs w:val="24"/>
              </w:rPr>
              <w:t xml:space="preserve"> of participants randomised in the host trial across all socioeconomic groups. </w:t>
            </w:r>
          </w:p>
          <w:bookmarkEnd w:id="2"/>
          <w:p w14:paraId="688A9088" w14:textId="106BA3E5" w:rsidR="00D40478" w:rsidRPr="002E231E" w:rsidRDefault="00D40478" w:rsidP="00D40478">
            <w:pPr>
              <w:rPr>
                <w:sz w:val="24"/>
                <w:szCs w:val="24"/>
              </w:rPr>
            </w:pPr>
            <w:r w:rsidRPr="002E231E">
              <w:rPr>
                <w:sz w:val="24"/>
                <w:szCs w:val="24"/>
              </w:rPr>
              <w:t xml:space="preserve">- </w:t>
            </w:r>
            <w:r w:rsidR="00227188" w:rsidRPr="00227188">
              <w:rPr>
                <w:sz w:val="24"/>
                <w:szCs w:val="24"/>
              </w:rPr>
              <w:t xml:space="preserve">Unit costs, defined as the costs incurred for each participant within the SWAT. If the effect of the intervention is positive the cost-effectiveness outcome will be reported as the incremental cost per additional participant recruited </w:t>
            </w:r>
            <w:r w:rsidR="00227188">
              <w:rPr>
                <w:sz w:val="24"/>
                <w:szCs w:val="24"/>
              </w:rPr>
              <w:t>[</w:t>
            </w:r>
            <w:r w:rsidR="00227188" w:rsidRPr="00227188">
              <w:rPr>
                <w:sz w:val="24"/>
                <w:szCs w:val="24"/>
              </w:rPr>
              <w:t xml:space="preserve">please see section 12 below and </w:t>
            </w:r>
            <w:hyperlink r:id="rId24" w:history="1">
              <w:r w:rsidR="00227188" w:rsidRPr="00227188">
                <w:rPr>
                  <w:rStyle w:val="Hyperlink"/>
                  <w:sz w:val="24"/>
                  <w:szCs w:val="24"/>
                </w:rPr>
                <w:t>Health Economics Guidance for Undertaking Randomised SWATs of Recruitment and Retention Strategies</w:t>
              </w:r>
            </w:hyperlink>
            <w:r w:rsidR="00227188">
              <w:rPr>
                <w:sz w:val="24"/>
                <w:szCs w:val="24"/>
              </w:rPr>
              <w:t>]</w:t>
            </w:r>
            <w:r w:rsidR="00227188" w:rsidRPr="00227188">
              <w:rPr>
                <w:sz w:val="24"/>
                <w:szCs w:val="24"/>
              </w:rPr>
              <w:t xml:space="preserve">.  </w:t>
            </w:r>
          </w:p>
          <w:p w14:paraId="26D797C3" w14:textId="77777777" w:rsidR="00D40478" w:rsidRPr="002E231E" w:rsidRDefault="00D40478" w:rsidP="00D40478">
            <w:pPr>
              <w:rPr>
                <w:sz w:val="24"/>
                <w:szCs w:val="24"/>
              </w:rPr>
            </w:pPr>
            <w:r w:rsidRPr="002E231E">
              <w:rPr>
                <w:sz w:val="24"/>
                <w:szCs w:val="24"/>
              </w:rPr>
              <w:t>-</w:t>
            </w:r>
            <w:bookmarkStart w:id="3" w:name="_Hlk192670452"/>
            <w:r w:rsidRPr="002E231E">
              <w:rPr>
                <w:sz w:val="24"/>
                <w:szCs w:val="24"/>
              </w:rPr>
              <w:t xml:space="preserve">Numbers retained in the two groups being compared at the most feasible follow-up point in the host trial, defined as the proportion of those SWAT participants randomised in the host trial who complete the most feasible follow-up in the host trial. </w:t>
            </w:r>
            <w:bookmarkEnd w:id="3"/>
          </w:p>
          <w:p w14:paraId="00000082" w14:textId="17FEE070" w:rsidR="00D873F4" w:rsidRPr="002E231E" w:rsidRDefault="00D40478" w:rsidP="00D40478">
            <w:pPr>
              <w:rPr>
                <w:color w:val="FF0000"/>
                <w:sz w:val="24"/>
                <w:szCs w:val="24"/>
              </w:rPr>
            </w:pPr>
            <w:r w:rsidRPr="002E231E">
              <w:rPr>
                <w:sz w:val="24"/>
                <w:szCs w:val="24"/>
              </w:rPr>
              <w:t xml:space="preserve">-Harms or unintended effects to be collected. </w:t>
            </w:r>
            <w:r w:rsidR="00FF6A7A" w:rsidRPr="002E231E">
              <w:rPr>
                <w:sz w:val="24"/>
                <w:szCs w:val="24"/>
              </w:rPr>
              <w:t xml:space="preserve"> </w:t>
            </w:r>
          </w:p>
        </w:tc>
      </w:tr>
      <w:tr w:rsidR="00D873F4" w:rsidRPr="002E231E" w14:paraId="667843B7" w14:textId="77777777">
        <w:tc>
          <w:tcPr>
            <w:tcW w:w="1277" w:type="dxa"/>
            <w:shd w:val="clear" w:color="auto" w:fill="auto"/>
          </w:tcPr>
          <w:p w14:paraId="00000084" w14:textId="77777777" w:rsidR="00D873F4" w:rsidRPr="002E231E" w:rsidRDefault="00FF6A7A">
            <w:pPr>
              <w:rPr>
                <w:sz w:val="24"/>
                <w:szCs w:val="24"/>
              </w:rPr>
            </w:pPr>
            <w:r w:rsidRPr="002E231E">
              <w:rPr>
                <w:sz w:val="24"/>
                <w:szCs w:val="24"/>
              </w:rPr>
              <w:lastRenderedPageBreak/>
              <w:t>12</w:t>
            </w:r>
          </w:p>
        </w:tc>
        <w:tc>
          <w:tcPr>
            <w:tcW w:w="13568" w:type="dxa"/>
            <w:gridSpan w:val="2"/>
            <w:shd w:val="clear" w:color="auto" w:fill="auto"/>
          </w:tcPr>
          <w:p w14:paraId="00000085" w14:textId="77777777" w:rsidR="00D873F4" w:rsidRPr="002E231E" w:rsidRDefault="00FF6A7A">
            <w:pPr>
              <w:rPr>
                <w:b/>
                <w:color w:val="FF0000"/>
                <w:sz w:val="24"/>
                <w:szCs w:val="24"/>
              </w:rPr>
            </w:pPr>
            <w:r w:rsidRPr="002E231E">
              <w:rPr>
                <w:b/>
                <w:sz w:val="24"/>
                <w:szCs w:val="24"/>
              </w:rPr>
              <w:t>Economic evaluation details</w:t>
            </w:r>
          </w:p>
        </w:tc>
      </w:tr>
      <w:tr w:rsidR="00D873F4" w:rsidRPr="002E231E" w14:paraId="2ECA9E85" w14:textId="77777777">
        <w:tc>
          <w:tcPr>
            <w:tcW w:w="1277" w:type="dxa"/>
            <w:shd w:val="clear" w:color="auto" w:fill="auto"/>
          </w:tcPr>
          <w:p w14:paraId="00000087" w14:textId="77777777" w:rsidR="00D873F4" w:rsidRPr="002E231E" w:rsidRDefault="00D873F4">
            <w:pPr>
              <w:rPr>
                <w:sz w:val="24"/>
                <w:szCs w:val="24"/>
              </w:rPr>
            </w:pPr>
          </w:p>
        </w:tc>
        <w:tc>
          <w:tcPr>
            <w:tcW w:w="13568" w:type="dxa"/>
            <w:gridSpan w:val="2"/>
            <w:shd w:val="clear" w:color="auto" w:fill="auto"/>
          </w:tcPr>
          <w:p w14:paraId="00000088" w14:textId="77777777" w:rsidR="00D873F4" w:rsidRPr="002E231E" w:rsidRDefault="00FF6A7A">
            <w:pPr>
              <w:rPr>
                <w:b/>
                <w:color w:val="4472C4"/>
                <w:sz w:val="24"/>
                <w:szCs w:val="24"/>
              </w:rPr>
            </w:pPr>
            <w:r w:rsidRPr="002E231E">
              <w:rPr>
                <w:b/>
                <w:color w:val="4472C4"/>
                <w:sz w:val="24"/>
                <w:szCs w:val="24"/>
              </w:rPr>
              <w:t>How to complete:</w:t>
            </w:r>
          </w:p>
          <w:p w14:paraId="184B3EBC" w14:textId="3E351DBC" w:rsidR="00227188" w:rsidRDefault="00CD5D5D" w:rsidP="00227188">
            <w:pPr>
              <w:spacing w:after="160" w:line="259" w:lineRule="auto"/>
              <w:rPr>
                <w:sz w:val="24"/>
                <w:szCs w:val="24"/>
              </w:rPr>
            </w:pPr>
            <w:r w:rsidRPr="002E231E">
              <w:rPr>
                <w:sz w:val="24"/>
                <w:szCs w:val="24"/>
              </w:rPr>
              <w:t>[</w:t>
            </w:r>
            <w:r w:rsidR="00227188" w:rsidRPr="00665BF3">
              <w:rPr>
                <w:sz w:val="24"/>
                <w:szCs w:val="24"/>
              </w:rPr>
              <w:t xml:space="preserve">The SWAT team should complete this section if appropriate as per </w:t>
            </w:r>
            <w:hyperlink r:id="rId25" w:history="1">
              <w:r w:rsidR="00227188" w:rsidRPr="00827B5F">
                <w:rPr>
                  <w:rStyle w:val="Hyperlink"/>
                  <w:sz w:val="24"/>
                  <w:szCs w:val="24"/>
                </w:rPr>
                <w:t>Health Economics Guidance for Undertaking Randomised SWATs of Recruitment and Retention Strategies</w:t>
              </w:r>
            </w:hyperlink>
            <w:r w:rsidR="00227188" w:rsidRPr="00665BF3">
              <w:rPr>
                <w:sz w:val="24"/>
                <w:szCs w:val="24"/>
              </w:rPr>
              <w:t xml:space="preserve">. </w:t>
            </w:r>
            <w:r w:rsidR="00227188" w:rsidRPr="009C3C73">
              <w:rPr>
                <w:sz w:val="24"/>
                <w:szCs w:val="24"/>
              </w:rPr>
              <w:t>We encourage SWAT teams to report the costs of the SWAT, even if a full economic evaluation is not undertaken. Please report both direct and indirect costs associated with the intervention</w:t>
            </w:r>
            <w:r w:rsidR="00660E37">
              <w:rPr>
                <w:sz w:val="24"/>
                <w:szCs w:val="24"/>
              </w:rPr>
              <w:t xml:space="preserve"> - </w:t>
            </w:r>
            <w:r w:rsidR="00660E37" w:rsidRPr="009C3C73">
              <w:rPr>
                <w:sz w:val="24"/>
                <w:szCs w:val="24"/>
              </w:rPr>
              <w:t>please see table</w:t>
            </w:r>
            <w:r w:rsidR="009556F7">
              <w:rPr>
                <w:sz w:val="24"/>
                <w:szCs w:val="24"/>
              </w:rPr>
              <w:t xml:space="preserve"> </w:t>
            </w:r>
            <w:r w:rsidR="00660E37" w:rsidRPr="009C3C73">
              <w:rPr>
                <w:sz w:val="24"/>
                <w:szCs w:val="24"/>
              </w:rPr>
              <w:t>below for a breakdown of potential costs</w:t>
            </w:r>
            <w:r w:rsidR="00227188" w:rsidRPr="009C3C73">
              <w:rPr>
                <w:sz w:val="24"/>
                <w:szCs w:val="24"/>
              </w:rPr>
              <w:t xml:space="preserve">. </w:t>
            </w:r>
            <w:r w:rsidRPr="002E231E">
              <w:rPr>
                <w:sz w:val="24"/>
                <w:szCs w:val="24"/>
              </w:rPr>
              <w:t>To calculate the costs, all relevant costs associated with each intervention should be aggregated to estimate the average cost per participant in each SWAT group. Unit costs - both direct and indirect - should be presented, including costs of the intervention (i.e., cash, vouchers). These unit costs should be reported in the currency of the relevant country of the SWAT team and adjusted to current price levels, with any necessary inflation adjustments made</w:t>
            </w:r>
            <w:r w:rsidR="00724744" w:rsidRPr="00724744">
              <w:rPr>
                <w:sz w:val="24"/>
                <w:szCs w:val="24"/>
                <w:vertAlign w:val="superscript"/>
              </w:rPr>
              <w:t>5</w:t>
            </w:r>
            <w:r w:rsidRPr="002E231E">
              <w:rPr>
                <w:sz w:val="24"/>
                <w:szCs w:val="24"/>
              </w:rPr>
              <w:t xml:space="preserve">. </w:t>
            </w:r>
            <w:r w:rsidR="00227188" w:rsidRPr="009C3C73">
              <w:rPr>
                <w:sz w:val="24"/>
                <w:szCs w:val="24"/>
              </w:rPr>
              <w:t>To estimate the unit costs, SWAT teams should estimate the total costs for each cost component, then aggregate all relevant components for each intervention and divide them by the number of SWAT participants allocated to the respective intervention group.</w:t>
            </w:r>
            <w:r w:rsidR="00227188" w:rsidRPr="00665BF3">
              <w:rPr>
                <w:sz w:val="24"/>
                <w:szCs w:val="24"/>
              </w:rPr>
              <w:t xml:space="preserve"> </w:t>
            </w:r>
          </w:p>
          <w:p w14:paraId="090C7BE0" w14:textId="77777777" w:rsidR="00227188" w:rsidRPr="000412A3" w:rsidRDefault="00227188" w:rsidP="00227188">
            <w:pPr>
              <w:rPr>
                <w:sz w:val="24"/>
                <w:szCs w:val="24"/>
              </w:rPr>
            </w:pPr>
            <w:r w:rsidRPr="000412A3">
              <w:rPr>
                <w:sz w:val="24"/>
                <w:szCs w:val="24"/>
              </w:rPr>
              <w:t xml:space="preserve">Where relevant, the cost-effectiveness outcome should be reported as the incremental cost per additional participant recruited (if the effect of the intervention is positive), calculated as: </w:t>
            </w:r>
          </w:p>
          <w:p w14:paraId="3EF901A3" w14:textId="742061A6" w:rsidR="00227188" w:rsidRPr="000412A3" w:rsidRDefault="00227188" w:rsidP="00227188">
            <w:pPr>
              <w:pStyle w:val="ListParagraph"/>
              <w:numPr>
                <w:ilvl w:val="0"/>
                <w:numId w:val="7"/>
              </w:numPr>
              <w:rPr>
                <w:sz w:val="24"/>
                <w:szCs w:val="24"/>
              </w:rPr>
            </w:pPr>
            <w:r w:rsidRPr="000412A3">
              <w:rPr>
                <w:sz w:val="24"/>
                <w:szCs w:val="24"/>
              </w:rPr>
              <w:t xml:space="preserve">Incremental cost per additional participant randomised = (unit cost of </w:t>
            </w:r>
            <w:r>
              <w:rPr>
                <w:sz w:val="24"/>
                <w:szCs w:val="24"/>
              </w:rPr>
              <w:t>Cash</w:t>
            </w:r>
            <w:r w:rsidRPr="000412A3">
              <w:rPr>
                <w:sz w:val="24"/>
                <w:szCs w:val="24"/>
              </w:rPr>
              <w:t xml:space="preserve"> - unit cost of </w:t>
            </w:r>
            <w:r>
              <w:rPr>
                <w:sz w:val="24"/>
                <w:szCs w:val="24"/>
              </w:rPr>
              <w:t>voucher</w:t>
            </w:r>
            <w:r w:rsidRPr="000412A3">
              <w:rPr>
                <w:sz w:val="24"/>
                <w:szCs w:val="24"/>
              </w:rPr>
              <w:t xml:space="preserve">)/ (recruitment rate in </w:t>
            </w:r>
            <w:r>
              <w:rPr>
                <w:sz w:val="24"/>
                <w:szCs w:val="24"/>
              </w:rPr>
              <w:t>cash</w:t>
            </w:r>
            <w:r w:rsidRPr="000412A3">
              <w:rPr>
                <w:sz w:val="24"/>
                <w:szCs w:val="24"/>
              </w:rPr>
              <w:t xml:space="preserve"> group- recruitment rate in </w:t>
            </w:r>
            <w:r>
              <w:rPr>
                <w:sz w:val="24"/>
                <w:szCs w:val="24"/>
              </w:rPr>
              <w:t>voucher</w:t>
            </w:r>
            <w:r w:rsidRPr="000412A3">
              <w:rPr>
                <w:sz w:val="24"/>
                <w:szCs w:val="24"/>
              </w:rPr>
              <w:t xml:space="preserve"> group).</w:t>
            </w:r>
          </w:p>
          <w:p w14:paraId="522E5C70" w14:textId="0462282F" w:rsidR="00D873F4" w:rsidRDefault="00227188" w:rsidP="00227188">
            <w:pPr>
              <w:spacing w:after="160" w:line="259" w:lineRule="auto"/>
              <w:rPr>
                <w:sz w:val="24"/>
                <w:szCs w:val="24"/>
              </w:rPr>
            </w:pPr>
            <w:r w:rsidRPr="000412A3">
              <w:rPr>
                <w:sz w:val="24"/>
                <w:szCs w:val="24"/>
              </w:rPr>
              <w:lastRenderedPageBreak/>
              <w:t>Where an economic evaluation is undertaken, we recommend that this adopts the trial team’s perspective (i.e., the reported effects and costs of the intervention will be direct and associated with the trial team’s budget)].</w:t>
            </w:r>
          </w:p>
          <w:p w14:paraId="493E69B0" w14:textId="77777777" w:rsidR="00070423" w:rsidRPr="00070423" w:rsidRDefault="00070423" w:rsidP="00227188">
            <w:pPr>
              <w:spacing w:after="160" w:line="259" w:lineRule="auto"/>
              <w:rPr>
                <w:b/>
                <w:bCs/>
                <w:sz w:val="24"/>
                <w:szCs w:val="24"/>
              </w:rPr>
            </w:pPr>
            <w:r w:rsidRPr="00070423">
              <w:rPr>
                <w:b/>
                <w:bCs/>
                <w:sz w:val="24"/>
                <w:szCs w:val="24"/>
              </w:rPr>
              <w:t>Guidance</w:t>
            </w:r>
          </w:p>
          <w:p w14:paraId="7A6953AF" w14:textId="77777777" w:rsidR="00070423" w:rsidRPr="002E231E" w:rsidRDefault="00070423" w:rsidP="00070423">
            <w:pPr>
              <w:ind w:left="64" w:hanging="29"/>
              <w:rPr>
                <w:b/>
                <w:sz w:val="24"/>
                <w:szCs w:val="24"/>
              </w:rPr>
            </w:pPr>
            <w:r w:rsidRPr="002E231E">
              <w:rPr>
                <w:b/>
                <w:sz w:val="24"/>
                <w:szCs w:val="24"/>
              </w:rPr>
              <w:t>Example costs to report:</w:t>
            </w:r>
          </w:p>
          <w:tbl>
            <w:tblPr>
              <w:tblStyle w:val="a5"/>
              <w:tblW w:w="12398"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5"/>
              <w:gridCol w:w="3494"/>
              <w:gridCol w:w="841"/>
              <w:gridCol w:w="2258"/>
            </w:tblGrid>
            <w:tr w:rsidR="00070423" w:rsidRPr="002E231E" w14:paraId="303EC97D" w14:textId="77777777" w:rsidTr="00EB6CE8">
              <w:tc>
                <w:tcPr>
                  <w:tcW w:w="5805" w:type="dxa"/>
                </w:tcPr>
                <w:p w14:paraId="35BC5D1B" w14:textId="77777777" w:rsidR="00070423" w:rsidRPr="002E231E" w:rsidRDefault="00070423" w:rsidP="00070423">
                  <w:pPr>
                    <w:rPr>
                      <w:b/>
                      <w:sz w:val="24"/>
                      <w:szCs w:val="24"/>
                    </w:rPr>
                  </w:pPr>
                  <w:r w:rsidRPr="002E231E">
                    <w:rPr>
                      <w:b/>
                      <w:sz w:val="24"/>
                      <w:szCs w:val="24"/>
                    </w:rPr>
                    <w:t>Intervention development staff</w:t>
                  </w:r>
                </w:p>
              </w:tc>
              <w:tc>
                <w:tcPr>
                  <w:tcW w:w="3494" w:type="dxa"/>
                </w:tcPr>
                <w:p w14:paraId="164CAA74" w14:textId="77777777" w:rsidR="00070423" w:rsidRPr="002E231E" w:rsidRDefault="00070423" w:rsidP="00070423">
                  <w:pPr>
                    <w:rPr>
                      <w:b/>
                      <w:sz w:val="24"/>
                      <w:szCs w:val="24"/>
                    </w:rPr>
                  </w:pPr>
                  <w:r w:rsidRPr="002E231E">
                    <w:rPr>
                      <w:b/>
                      <w:sz w:val="24"/>
                      <w:szCs w:val="24"/>
                    </w:rPr>
                    <w:t>Task</w:t>
                  </w:r>
                </w:p>
              </w:tc>
              <w:tc>
                <w:tcPr>
                  <w:tcW w:w="841" w:type="dxa"/>
                </w:tcPr>
                <w:p w14:paraId="1633EF39" w14:textId="77777777" w:rsidR="00070423" w:rsidRPr="002E231E" w:rsidRDefault="00070423" w:rsidP="00070423">
                  <w:pPr>
                    <w:rPr>
                      <w:b/>
                      <w:sz w:val="24"/>
                      <w:szCs w:val="24"/>
                    </w:rPr>
                  </w:pPr>
                  <w:r w:rsidRPr="002E231E">
                    <w:rPr>
                      <w:b/>
                      <w:sz w:val="24"/>
                      <w:szCs w:val="24"/>
                    </w:rPr>
                    <w:t>Time</w:t>
                  </w:r>
                </w:p>
              </w:tc>
              <w:tc>
                <w:tcPr>
                  <w:tcW w:w="2258" w:type="dxa"/>
                </w:tcPr>
                <w:p w14:paraId="616D1155" w14:textId="77777777" w:rsidR="00070423" w:rsidRPr="002E231E" w:rsidRDefault="00070423" w:rsidP="00070423">
                  <w:pPr>
                    <w:rPr>
                      <w:b/>
                      <w:sz w:val="24"/>
                      <w:szCs w:val="24"/>
                    </w:rPr>
                  </w:pPr>
                  <w:r w:rsidRPr="002E231E">
                    <w:rPr>
                      <w:b/>
                      <w:sz w:val="24"/>
                      <w:szCs w:val="24"/>
                    </w:rPr>
                    <w:t>Total</w:t>
                  </w:r>
                </w:p>
              </w:tc>
            </w:tr>
            <w:tr w:rsidR="00070423" w:rsidRPr="002E231E" w14:paraId="2274B552" w14:textId="77777777" w:rsidTr="00EB6CE8">
              <w:trPr>
                <w:trHeight w:val="1174"/>
              </w:trPr>
              <w:tc>
                <w:tcPr>
                  <w:tcW w:w="5805" w:type="dxa"/>
                </w:tcPr>
                <w:p w14:paraId="73C4918E" w14:textId="77777777" w:rsidR="00070423" w:rsidRPr="002E231E" w:rsidRDefault="00070423" w:rsidP="00070423">
                  <w:pPr>
                    <w:rPr>
                      <w:sz w:val="24"/>
                      <w:szCs w:val="24"/>
                    </w:rPr>
                  </w:pPr>
                  <w:r w:rsidRPr="002E231E">
                    <w:rPr>
                      <w:sz w:val="24"/>
                      <w:szCs w:val="24"/>
                    </w:rPr>
                    <w:t xml:space="preserve">Patient and public partners involvement </w:t>
                  </w:r>
                </w:p>
                <w:p w14:paraId="5710E9EC" w14:textId="77777777" w:rsidR="00070423" w:rsidRPr="002E231E" w:rsidRDefault="00070423" w:rsidP="00070423">
                  <w:pPr>
                    <w:rPr>
                      <w:sz w:val="24"/>
                      <w:szCs w:val="24"/>
                    </w:rPr>
                  </w:pPr>
                  <w:r w:rsidRPr="002E231E">
                    <w:rPr>
                      <w:sz w:val="24"/>
                      <w:szCs w:val="24"/>
                    </w:rPr>
                    <w:t xml:space="preserve">Payment per NIHR guidance: </w:t>
                  </w:r>
                </w:p>
                <w:p w14:paraId="3EEAEDF5" w14:textId="77777777" w:rsidR="00070423" w:rsidRPr="002E231E" w:rsidRDefault="00070423" w:rsidP="00070423">
                  <w:pPr>
                    <w:rPr>
                      <w:sz w:val="24"/>
                      <w:szCs w:val="24"/>
                    </w:rPr>
                  </w:pPr>
                  <w:r w:rsidRPr="002E231E">
                    <w:rPr>
                      <w:sz w:val="24"/>
                      <w:szCs w:val="24"/>
                    </w:rPr>
                    <w:t>https://www.nihr.ac.uk/payment-guidance-researchers-and-professionals</w:t>
                  </w:r>
                </w:p>
              </w:tc>
              <w:tc>
                <w:tcPr>
                  <w:tcW w:w="3494" w:type="dxa"/>
                </w:tcPr>
                <w:p w14:paraId="55B7A712" w14:textId="77777777" w:rsidR="00070423" w:rsidRPr="002E231E" w:rsidRDefault="00070423" w:rsidP="00070423">
                  <w:pPr>
                    <w:rPr>
                      <w:sz w:val="24"/>
                      <w:szCs w:val="24"/>
                    </w:rPr>
                  </w:pPr>
                  <w:r w:rsidRPr="002E231E">
                    <w:rPr>
                      <w:sz w:val="24"/>
                      <w:szCs w:val="24"/>
                    </w:rPr>
                    <w:t xml:space="preserve">Review and feedback on written invitation, value of incentives and mode of transfer. </w:t>
                  </w:r>
                </w:p>
              </w:tc>
              <w:tc>
                <w:tcPr>
                  <w:tcW w:w="841" w:type="dxa"/>
                </w:tcPr>
                <w:p w14:paraId="019139EE" w14:textId="77777777" w:rsidR="00070423" w:rsidRPr="002E231E" w:rsidRDefault="00070423" w:rsidP="00070423">
                  <w:pPr>
                    <w:rPr>
                      <w:sz w:val="24"/>
                      <w:szCs w:val="24"/>
                    </w:rPr>
                  </w:pPr>
                  <w:r w:rsidRPr="002E231E">
                    <w:rPr>
                      <w:sz w:val="24"/>
                      <w:szCs w:val="24"/>
                    </w:rPr>
                    <w:t>1 hour</w:t>
                  </w:r>
                </w:p>
              </w:tc>
              <w:tc>
                <w:tcPr>
                  <w:tcW w:w="2258" w:type="dxa"/>
                </w:tcPr>
                <w:p w14:paraId="3B681183" w14:textId="77777777" w:rsidR="00070423" w:rsidRPr="002E231E" w:rsidRDefault="00070423" w:rsidP="00070423">
                  <w:pPr>
                    <w:rPr>
                      <w:sz w:val="24"/>
                      <w:szCs w:val="24"/>
                    </w:rPr>
                  </w:pPr>
                  <w:r w:rsidRPr="002E231E">
                    <w:rPr>
                      <w:sz w:val="24"/>
                      <w:szCs w:val="24"/>
                    </w:rPr>
                    <w:t>£25</w:t>
                  </w:r>
                </w:p>
              </w:tc>
            </w:tr>
            <w:tr w:rsidR="00070423" w:rsidRPr="002E231E" w14:paraId="4F3609DB" w14:textId="77777777" w:rsidTr="00EB6CE8">
              <w:trPr>
                <w:trHeight w:val="1174"/>
              </w:trPr>
              <w:tc>
                <w:tcPr>
                  <w:tcW w:w="5805" w:type="dxa"/>
                </w:tcPr>
                <w:p w14:paraId="725CCADA" w14:textId="77777777" w:rsidR="00070423" w:rsidRPr="002E231E" w:rsidRDefault="00070423" w:rsidP="00070423">
                  <w:pPr>
                    <w:rPr>
                      <w:b/>
                      <w:bCs/>
                      <w:sz w:val="24"/>
                      <w:szCs w:val="24"/>
                    </w:rPr>
                  </w:pPr>
                  <w:r w:rsidRPr="002E231E">
                    <w:rPr>
                      <w:b/>
                      <w:bCs/>
                      <w:sz w:val="24"/>
                      <w:szCs w:val="24"/>
                    </w:rPr>
                    <w:t>Intervention delivery</w:t>
                  </w:r>
                </w:p>
              </w:tc>
              <w:tc>
                <w:tcPr>
                  <w:tcW w:w="3494" w:type="dxa"/>
                </w:tcPr>
                <w:p w14:paraId="6CDEF2A5" w14:textId="77777777" w:rsidR="00070423" w:rsidRPr="002E231E" w:rsidRDefault="00070423" w:rsidP="00070423">
                  <w:pPr>
                    <w:rPr>
                      <w:b/>
                      <w:bCs/>
                      <w:sz w:val="24"/>
                      <w:szCs w:val="24"/>
                    </w:rPr>
                  </w:pPr>
                  <w:r w:rsidRPr="002E231E">
                    <w:rPr>
                      <w:b/>
                      <w:bCs/>
                      <w:sz w:val="24"/>
                      <w:szCs w:val="24"/>
                    </w:rPr>
                    <w:t>Unit cost</w:t>
                  </w:r>
                </w:p>
              </w:tc>
              <w:tc>
                <w:tcPr>
                  <w:tcW w:w="841" w:type="dxa"/>
                </w:tcPr>
                <w:p w14:paraId="400FA20C" w14:textId="77777777" w:rsidR="00070423" w:rsidRPr="002E231E" w:rsidRDefault="00070423" w:rsidP="00070423">
                  <w:pPr>
                    <w:rPr>
                      <w:sz w:val="24"/>
                      <w:szCs w:val="24"/>
                    </w:rPr>
                  </w:pPr>
                </w:p>
              </w:tc>
              <w:tc>
                <w:tcPr>
                  <w:tcW w:w="2258" w:type="dxa"/>
                </w:tcPr>
                <w:p w14:paraId="32C874CF" w14:textId="77777777" w:rsidR="00070423" w:rsidRPr="002E231E" w:rsidRDefault="00070423" w:rsidP="00070423">
                  <w:pPr>
                    <w:rPr>
                      <w:sz w:val="24"/>
                      <w:szCs w:val="24"/>
                    </w:rPr>
                  </w:pPr>
                </w:p>
              </w:tc>
            </w:tr>
            <w:tr w:rsidR="00070423" w:rsidRPr="002E231E" w14:paraId="33BDE5C0" w14:textId="77777777" w:rsidTr="00EB6CE8">
              <w:trPr>
                <w:trHeight w:val="801"/>
              </w:trPr>
              <w:tc>
                <w:tcPr>
                  <w:tcW w:w="5805" w:type="dxa"/>
                </w:tcPr>
                <w:p w14:paraId="6724FC89" w14:textId="77777777" w:rsidR="00070423" w:rsidRPr="002E231E" w:rsidRDefault="00070423" w:rsidP="00070423">
                  <w:pPr>
                    <w:rPr>
                      <w:sz w:val="24"/>
                      <w:szCs w:val="24"/>
                    </w:rPr>
                  </w:pPr>
                  <w:r w:rsidRPr="002E231E">
                    <w:rPr>
                      <w:sz w:val="24"/>
                      <w:szCs w:val="24"/>
                    </w:rPr>
                    <w:t>Financial incentives</w:t>
                  </w:r>
                </w:p>
              </w:tc>
              <w:tc>
                <w:tcPr>
                  <w:tcW w:w="3494" w:type="dxa"/>
                </w:tcPr>
                <w:p w14:paraId="10F8F5C7" w14:textId="77777777" w:rsidR="00070423" w:rsidRPr="002E231E" w:rsidRDefault="00070423" w:rsidP="00070423">
                  <w:pPr>
                    <w:rPr>
                      <w:sz w:val="24"/>
                      <w:szCs w:val="24"/>
                    </w:rPr>
                  </w:pPr>
                  <w:r w:rsidRPr="002E231E">
                    <w:rPr>
                      <w:sz w:val="24"/>
                      <w:szCs w:val="24"/>
                    </w:rPr>
                    <w:t>Value of incentive</w:t>
                  </w:r>
                </w:p>
              </w:tc>
              <w:tc>
                <w:tcPr>
                  <w:tcW w:w="841" w:type="dxa"/>
                </w:tcPr>
                <w:p w14:paraId="39F99D3F" w14:textId="77777777" w:rsidR="00070423" w:rsidRPr="002E231E" w:rsidRDefault="00070423" w:rsidP="00070423">
                  <w:pPr>
                    <w:rPr>
                      <w:sz w:val="24"/>
                      <w:szCs w:val="24"/>
                    </w:rPr>
                  </w:pPr>
                  <w:r w:rsidRPr="002E231E">
                    <w:rPr>
                      <w:sz w:val="24"/>
                      <w:szCs w:val="24"/>
                    </w:rPr>
                    <w:t>N/A</w:t>
                  </w:r>
                </w:p>
              </w:tc>
              <w:tc>
                <w:tcPr>
                  <w:tcW w:w="2258" w:type="dxa"/>
                </w:tcPr>
                <w:p w14:paraId="38125E71" w14:textId="77777777" w:rsidR="00070423" w:rsidRPr="002E231E" w:rsidRDefault="00070423" w:rsidP="00070423">
                  <w:pPr>
                    <w:rPr>
                      <w:sz w:val="24"/>
                      <w:szCs w:val="24"/>
                    </w:rPr>
                  </w:pPr>
                  <w:r w:rsidRPr="002E231E">
                    <w:rPr>
                      <w:sz w:val="24"/>
                      <w:szCs w:val="24"/>
                    </w:rPr>
                    <w:t>[=number of incentives needed x value of incentives]</w:t>
                  </w:r>
                </w:p>
              </w:tc>
            </w:tr>
            <w:tr w:rsidR="00070423" w:rsidRPr="002E231E" w14:paraId="01DDAB80" w14:textId="77777777" w:rsidTr="00EB6CE8">
              <w:trPr>
                <w:trHeight w:val="699"/>
              </w:trPr>
              <w:tc>
                <w:tcPr>
                  <w:tcW w:w="5805" w:type="dxa"/>
                </w:tcPr>
                <w:p w14:paraId="1723C248" w14:textId="77777777" w:rsidR="00070423" w:rsidRPr="002E231E" w:rsidRDefault="00070423" w:rsidP="00070423">
                  <w:pPr>
                    <w:rPr>
                      <w:sz w:val="24"/>
                      <w:szCs w:val="24"/>
                    </w:rPr>
                  </w:pPr>
                  <w:r w:rsidRPr="002E231E">
                    <w:rPr>
                      <w:sz w:val="24"/>
                      <w:szCs w:val="24"/>
                    </w:rPr>
                    <w:t>Postage or transfer cost (e.g. cost of payment card)</w:t>
                  </w:r>
                </w:p>
              </w:tc>
              <w:tc>
                <w:tcPr>
                  <w:tcW w:w="3494" w:type="dxa"/>
                </w:tcPr>
                <w:p w14:paraId="51E0FB3A" w14:textId="77777777" w:rsidR="00070423" w:rsidRPr="002E231E" w:rsidRDefault="00070423" w:rsidP="00070423">
                  <w:pPr>
                    <w:rPr>
                      <w:sz w:val="24"/>
                      <w:szCs w:val="24"/>
                    </w:rPr>
                  </w:pPr>
                  <w:r w:rsidRPr="002E231E">
                    <w:rPr>
                      <w:sz w:val="24"/>
                      <w:szCs w:val="24"/>
                    </w:rPr>
                    <w:t>e.g. cost of payment card</w:t>
                  </w:r>
                </w:p>
              </w:tc>
              <w:tc>
                <w:tcPr>
                  <w:tcW w:w="841" w:type="dxa"/>
                </w:tcPr>
                <w:p w14:paraId="3F12CD51" w14:textId="77777777" w:rsidR="00070423" w:rsidRPr="002E231E" w:rsidRDefault="00070423" w:rsidP="00070423">
                  <w:pPr>
                    <w:rPr>
                      <w:sz w:val="24"/>
                      <w:szCs w:val="24"/>
                    </w:rPr>
                  </w:pPr>
                </w:p>
              </w:tc>
              <w:tc>
                <w:tcPr>
                  <w:tcW w:w="2258" w:type="dxa"/>
                </w:tcPr>
                <w:p w14:paraId="4F5B6FD2" w14:textId="77777777" w:rsidR="00070423" w:rsidRPr="002E231E" w:rsidRDefault="00070423" w:rsidP="00070423">
                  <w:pPr>
                    <w:rPr>
                      <w:sz w:val="24"/>
                      <w:szCs w:val="24"/>
                    </w:rPr>
                  </w:pPr>
                  <w:r w:rsidRPr="002E231E">
                    <w:rPr>
                      <w:sz w:val="24"/>
                      <w:szCs w:val="24"/>
                    </w:rPr>
                    <w:t>[=number of payment cards needed]</w:t>
                  </w:r>
                </w:p>
              </w:tc>
            </w:tr>
            <w:tr w:rsidR="00070423" w:rsidRPr="002E231E" w14:paraId="42A54409" w14:textId="77777777" w:rsidTr="00EB6CE8">
              <w:trPr>
                <w:trHeight w:val="837"/>
              </w:trPr>
              <w:tc>
                <w:tcPr>
                  <w:tcW w:w="5805" w:type="dxa"/>
                </w:tcPr>
                <w:p w14:paraId="300909AB" w14:textId="77777777" w:rsidR="00070423" w:rsidRPr="002E231E" w:rsidRDefault="00070423" w:rsidP="00070423">
                  <w:pPr>
                    <w:rPr>
                      <w:sz w:val="24"/>
                      <w:szCs w:val="24"/>
                    </w:rPr>
                  </w:pPr>
                  <w:r w:rsidRPr="002E231E">
                    <w:rPr>
                      <w:sz w:val="24"/>
                      <w:szCs w:val="24"/>
                    </w:rPr>
                    <w:t xml:space="preserve">Cost of any secure storage (e.g. safety box) for storage of incentives. </w:t>
                  </w:r>
                </w:p>
              </w:tc>
              <w:tc>
                <w:tcPr>
                  <w:tcW w:w="3494" w:type="dxa"/>
                </w:tcPr>
                <w:p w14:paraId="65C4B97E" w14:textId="77777777" w:rsidR="00070423" w:rsidRPr="002E231E" w:rsidRDefault="00070423" w:rsidP="00070423">
                  <w:pPr>
                    <w:rPr>
                      <w:sz w:val="24"/>
                      <w:szCs w:val="24"/>
                    </w:rPr>
                  </w:pPr>
                  <w:r w:rsidRPr="002E231E">
                    <w:rPr>
                      <w:sz w:val="24"/>
                      <w:szCs w:val="24"/>
                    </w:rPr>
                    <w:t>Cost of one unit</w:t>
                  </w:r>
                </w:p>
              </w:tc>
              <w:tc>
                <w:tcPr>
                  <w:tcW w:w="841" w:type="dxa"/>
                </w:tcPr>
                <w:p w14:paraId="470CF57C" w14:textId="77777777" w:rsidR="00070423" w:rsidRPr="002E231E" w:rsidRDefault="00070423" w:rsidP="00070423">
                  <w:pPr>
                    <w:rPr>
                      <w:sz w:val="24"/>
                      <w:szCs w:val="24"/>
                    </w:rPr>
                  </w:pPr>
                  <w:r w:rsidRPr="002E231E">
                    <w:rPr>
                      <w:sz w:val="24"/>
                      <w:szCs w:val="24"/>
                    </w:rPr>
                    <w:t>N/A</w:t>
                  </w:r>
                </w:p>
              </w:tc>
              <w:tc>
                <w:tcPr>
                  <w:tcW w:w="2258" w:type="dxa"/>
                </w:tcPr>
                <w:p w14:paraId="5732604D" w14:textId="77777777" w:rsidR="00070423" w:rsidRPr="002E231E" w:rsidRDefault="00070423" w:rsidP="00070423">
                  <w:pPr>
                    <w:rPr>
                      <w:sz w:val="24"/>
                      <w:szCs w:val="24"/>
                    </w:rPr>
                  </w:pPr>
                  <w:r w:rsidRPr="002E231E">
                    <w:rPr>
                      <w:sz w:val="24"/>
                      <w:szCs w:val="24"/>
                    </w:rPr>
                    <w:t>[=cost of one unit x number of units needed]</w:t>
                  </w:r>
                </w:p>
              </w:tc>
            </w:tr>
            <w:tr w:rsidR="00070423" w:rsidRPr="002E231E" w14:paraId="2EBB4570" w14:textId="77777777" w:rsidTr="00EB6CE8">
              <w:trPr>
                <w:trHeight w:val="382"/>
              </w:trPr>
              <w:tc>
                <w:tcPr>
                  <w:tcW w:w="5805" w:type="dxa"/>
                </w:tcPr>
                <w:p w14:paraId="592FF3D8" w14:textId="77777777" w:rsidR="00070423" w:rsidRPr="002E231E" w:rsidRDefault="00070423" w:rsidP="00070423">
                  <w:pPr>
                    <w:rPr>
                      <w:b/>
                      <w:sz w:val="24"/>
                      <w:szCs w:val="24"/>
                    </w:rPr>
                  </w:pPr>
                  <w:r w:rsidRPr="002E231E">
                    <w:rPr>
                      <w:b/>
                      <w:sz w:val="24"/>
                      <w:szCs w:val="24"/>
                    </w:rPr>
                    <w:t>Total</w:t>
                  </w:r>
                </w:p>
              </w:tc>
              <w:tc>
                <w:tcPr>
                  <w:tcW w:w="3494" w:type="dxa"/>
                </w:tcPr>
                <w:p w14:paraId="1FAA98DC" w14:textId="77777777" w:rsidR="00070423" w:rsidRPr="002E231E" w:rsidRDefault="00070423" w:rsidP="00070423">
                  <w:pPr>
                    <w:rPr>
                      <w:sz w:val="24"/>
                      <w:szCs w:val="24"/>
                    </w:rPr>
                  </w:pPr>
                </w:p>
              </w:tc>
              <w:tc>
                <w:tcPr>
                  <w:tcW w:w="841" w:type="dxa"/>
                </w:tcPr>
                <w:p w14:paraId="6EB6FF45" w14:textId="77777777" w:rsidR="00070423" w:rsidRPr="002E231E" w:rsidRDefault="00070423" w:rsidP="00070423">
                  <w:pPr>
                    <w:rPr>
                      <w:sz w:val="24"/>
                      <w:szCs w:val="24"/>
                    </w:rPr>
                  </w:pPr>
                </w:p>
              </w:tc>
              <w:tc>
                <w:tcPr>
                  <w:tcW w:w="2258" w:type="dxa"/>
                </w:tcPr>
                <w:p w14:paraId="7D6BE19D" w14:textId="77777777" w:rsidR="00070423" w:rsidRPr="002E231E" w:rsidRDefault="00070423" w:rsidP="00070423">
                  <w:pPr>
                    <w:rPr>
                      <w:sz w:val="24"/>
                      <w:szCs w:val="24"/>
                    </w:rPr>
                  </w:pPr>
                  <w:r w:rsidRPr="002E231E">
                    <w:rPr>
                      <w:sz w:val="24"/>
                      <w:szCs w:val="24"/>
                    </w:rPr>
                    <w:t>[TOTAL COST]</w:t>
                  </w:r>
                </w:p>
              </w:tc>
            </w:tr>
          </w:tbl>
          <w:p w14:paraId="0000008A" w14:textId="6860FDB7" w:rsidR="00070423" w:rsidRPr="00227188" w:rsidRDefault="00070423" w:rsidP="00227188">
            <w:pPr>
              <w:spacing w:after="160" w:line="259" w:lineRule="auto"/>
              <w:rPr>
                <w:sz w:val="24"/>
                <w:szCs w:val="24"/>
              </w:rPr>
            </w:pPr>
          </w:p>
        </w:tc>
      </w:tr>
      <w:tr w:rsidR="00D873F4" w:rsidRPr="002E231E" w14:paraId="2E302265" w14:textId="77777777">
        <w:trPr>
          <w:trHeight w:val="238"/>
        </w:trPr>
        <w:tc>
          <w:tcPr>
            <w:tcW w:w="1277" w:type="dxa"/>
            <w:shd w:val="clear" w:color="auto" w:fill="auto"/>
          </w:tcPr>
          <w:p w14:paraId="0000008C" w14:textId="77777777" w:rsidR="00D873F4" w:rsidRPr="002E231E" w:rsidRDefault="00FF6A7A">
            <w:pPr>
              <w:rPr>
                <w:sz w:val="24"/>
                <w:szCs w:val="24"/>
              </w:rPr>
            </w:pPr>
            <w:r w:rsidRPr="002E231E">
              <w:rPr>
                <w:sz w:val="24"/>
                <w:szCs w:val="24"/>
              </w:rPr>
              <w:lastRenderedPageBreak/>
              <w:t>13</w:t>
            </w:r>
          </w:p>
        </w:tc>
        <w:tc>
          <w:tcPr>
            <w:tcW w:w="13568" w:type="dxa"/>
            <w:gridSpan w:val="2"/>
            <w:shd w:val="clear" w:color="auto" w:fill="auto"/>
          </w:tcPr>
          <w:p w14:paraId="0000008D" w14:textId="77777777" w:rsidR="00D873F4" w:rsidRPr="002E231E" w:rsidRDefault="00FF6A7A">
            <w:pPr>
              <w:rPr>
                <w:b/>
                <w:color w:val="FF0000"/>
                <w:sz w:val="24"/>
                <w:szCs w:val="24"/>
              </w:rPr>
            </w:pPr>
            <w:r w:rsidRPr="002E231E">
              <w:rPr>
                <w:b/>
                <w:sz w:val="24"/>
                <w:szCs w:val="24"/>
              </w:rPr>
              <w:t>Resource</w:t>
            </w:r>
          </w:p>
        </w:tc>
      </w:tr>
      <w:tr w:rsidR="00D873F4" w:rsidRPr="002E231E" w14:paraId="225507BA" w14:textId="77777777">
        <w:tc>
          <w:tcPr>
            <w:tcW w:w="1277" w:type="dxa"/>
            <w:shd w:val="clear" w:color="auto" w:fill="auto"/>
          </w:tcPr>
          <w:p w14:paraId="0000008F" w14:textId="77777777" w:rsidR="00D873F4" w:rsidRPr="002E231E" w:rsidRDefault="00D873F4">
            <w:pPr>
              <w:rPr>
                <w:sz w:val="24"/>
                <w:szCs w:val="24"/>
              </w:rPr>
            </w:pPr>
          </w:p>
        </w:tc>
        <w:tc>
          <w:tcPr>
            <w:tcW w:w="13568" w:type="dxa"/>
            <w:gridSpan w:val="2"/>
            <w:shd w:val="clear" w:color="auto" w:fill="auto"/>
          </w:tcPr>
          <w:p w14:paraId="00000090" w14:textId="77777777" w:rsidR="00D873F4" w:rsidRPr="002E231E" w:rsidRDefault="00FF6A7A">
            <w:pPr>
              <w:ind w:left="319" w:hanging="284"/>
              <w:rPr>
                <w:b/>
                <w:color w:val="4472C4"/>
                <w:sz w:val="24"/>
                <w:szCs w:val="24"/>
              </w:rPr>
            </w:pPr>
            <w:r w:rsidRPr="002E231E">
              <w:rPr>
                <w:b/>
                <w:color w:val="4472C4"/>
                <w:sz w:val="24"/>
                <w:szCs w:val="24"/>
              </w:rPr>
              <w:t xml:space="preserve">How to complete: </w:t>
            </w:r>
          </w:p>
          <w:p w14:paraId="5BCE75B1" w14:textId="77777777" w:rsidR="00070423" w:rsidRDefault="00070423">
            <w:pPr>
              <w:ind w:left="35" w:hanging="35"/>
              <w:rPr>
                <w:sz w:val="24"/>
                <w:szCs w:val="24"/>
              </w:rPr>
            </w:pPr>
            <w:r>
              <w:rPr>
                <w:sz w:val="24"/>
                <w:szCs w:val="24"/>
              </w:rPr>
              <w:t>Modest.</w:t>
            </w:r>
          </w:p>
          <w:p w14:paraId="00000091" w14:textId="5FE4F03A" w:rsidR="00D873F4" w:rsidRPr="002E231E" w:rsidRDefault="00FF6A7A" w:rsidP="00070423">
            <w:pPr>
              <w:ind w:left="35" w:hanging="35"/>
              <w:rPr>
                <w:sz w:val="24"/>
                <w:szCs w:val="24"/>
              </w:rPr>
            </w:pPr>
            <w:r w:rsidRPr="002E231E">
              <w:rPr>
                <w:sz w:val="24"/>
                <w:szCs w:val="24"/>
              </w:rPr>
              <w:t>[</w:t>
            </w:r>
            <w:r w:rsidR="00070423" w:rsidRPr="00665BF3">
              <w:rPr>
                <w:sz w:val="24"/>
                <w:szCs w:val="24"/>
              </w:rPr>
              <w:t>The SWAT team should add necessary details as per</w:t>
            </w:r>
            <w:r w:rsidR="00070423">
              <w:rPr>
                <w:sz w:val="24"/>
                <w:szCs w:val="24"/>
              </w:rPr>
              <w:t xml:space="preserve"> </w:t>
            </w:r>
            <w:hyperlink r:id="rId26" w:history="1">
              <w:r w:rsidR="00070423" w:rsidRPr="00B22141">
                <w:rPr>
                  <w:rStyle w:val="Hyperlink"/>
                  <w:sz w:val="24"/>
                  <w:szCs w:val="24"/>
                </w:rPr>
                <w:t>Health Economics Guidance for Undertaking Randomised SWATs of Recruitment and Retention Strategies</w:t>
              </w:r>
            </w:hyperlink>
            <w:r w:rsidR="00070423" w:rsidRPr="00665BF3">
              <w:rPr>
                <w:sz w:val="24"/>
                <w:szCs w:val="24"/>
              </w:rPr>
              <w:t xml:space="preserve">. Please see Table </w:t>
            </w:r>
            <w:r w:rsidR="00070423">
              <w:rPr>
                <w:sz w:val="24"/>
                <w:szCs w:val="24"/>
              </w:rPr>
              <w:t>above</w:t>
            </w:r>
            <w:r w:rsidR="00070423" w:rsidRPr="00665BF3">
              <w:rPr>
                <w:sz w:val="24"/>
                <w:szCs w:val="24"/>
              </w:rPr>
              <w:t xml:space="preserve"> </w:t>
            </w:r>
            <w:r w:rsidR="00070423">
              <w:rPr>
                <w:sz w:val="24"/>
                <w:szCs w:val="24"/>
              </w:rPr>
              <w:t xml:space="preserve">in section 12 </w:t>
            </w:r>
            <w:r w:rsidR="00070423" w:rsidRPr="00665BF3">
              <w:rPr>
                <w:sz w:val="24"/>
                <w:szCs w:val="24"/>
              </w:rPr>
              <w:t>for example costs to report</w:t>
            </w:r>
            <w:r w:rsidR="00070423">
              <w:rPr>
                <w:sz w:val="24"/>
                <w:szCs w:val="24"/>
              </w:rPr>
              <w:t>.</w:t>
            </w:r>
            <w:r w:rsidR="00070423" w:rsidRPr="00665BF3">
              <w:rPr>
                <w:sz w:val="24"/>
                <w:szCs w:val="24"/>
              </w:rPr>
              <w:t xml:space="preserve"> </w:t>
            </w:r>
            <w:r w:rsidRPr="002E231E">
              <w:rPr>
                <w:sz w:val="24"/>
                <w:szCs w:val="24"/>
              </w:rPr>
              <w:t xml:space="preserve">The SWAT team should add necessary details </w:t>
            </w:r>
            <w:r w:rsidRPr="002E231E">
              <w:rPr>
                <w:sz w:val="24"/>
                <w:szCs w:val="24"/>
              </w:rPr>
              <w:lastRenderedPageBreak/>
              <w:t>as per the SWAT protocol template</w:t>
            </w:r>
            <w:r w:rsidR="008F1C49" w:rsidRPr="002E231E">
              <w:rPr>
                <w:sz w:val="24"/>
                <w:szCs w:val="24"/>
              </w:rPr>
              <w:t xml:space="preserve"> and use the</w:t>
            </w:r>
            <w:r w:rsidR="005E737C" w:rsidRPr="002E231E">
              <w:rPr>
                <w:sz w:val="24"/>
                <w:szCs w:val="24"/>
              </w:rPr>
              <w:t xml:space="preserve"> PRESS Health E</w:t>
            </w:r>
            <w:r w:rsidR="008F1C49" w:rsidRPr="002E231E">
              <w:rPr>
                <w:sz w:val="24"/>
                <w:szCs w:val="24"/>
              </w:rPr>
              <w:t>c</w:t>
            </w:r>
            <w:r w:rsidR="005E737C" w:rsidRPr="002E231E">
              <w:rPr>
                <w:sz w:val="24"/>
                <w:szCs w:val="24"/>
              </w:rPr>
              <w:t>onomic Guidance for a full breakdown of potential costs associated with this S</w:t>
            </w:r>
            <w:r w:rsidR="008F1C49" w:rsidRPr="002E231E">
              <w:rPr>
                <w:sz w:val="24"/>
                <w:szCs w:val="24"/>
              </w:rPr>
              <w:t xml:space="preserve">WAT]. </w:t>
            </w:r>
          </w:p>
          <w:p w14:paraId="00000092" w14:textId="77777777" w:rsidR="00D873F4" w:rsidRPr="002E231E" w:rsidRDefault="00D873F4">
            <w:pPr>
              <w:ind w:left="64" w:hanging="29"/>
              <w:rPr>
                <w:sz w:val="24"/>
                <w:szCs w:val="24"/>
              </w:rPr>
            </w:pPr>
          </w:p>
          <w:p w14:paraId="000000A6" w14:textId="77777777" w:rsidR="00D873F4" w:rsidRPr="002E231E" w:rsidRDefault="00D873F4">
            <w:pPr>
              <w:ind w:left="64" w:hanging="29"/>
              <w:rPr>
                <w:sz w:val="24"/>
                <w:szCs w:val="24"/>
              </w:rPr>
            </w:pPr>
          </w:p>
          <w:p w14:paraId="000000A8" w14:textId="77777777" w:rsidR="00D873F4" w:rsidRPr="002E231E" w:rsidRDefault="00D873F4" w:rsidP="00F43008">
            <w:pPr>
              <w:ind w:left="64" w:hanging="29"/>
              <w:rPr>
                <w:color w:val="FF0000"/>
                <w:sz w:val="24"/>
                <w:szCs w:val="24"/>
              </w:rPr>
            </w:pPr>
          </w:p>
        </w:tc>
      </w:tr>
      <w:tr w:rsidR="00D873F4" w:rsidRPr="002E231E" w14:paraId="331631E7" w14:textId="77777777">
        <w:tc>
          <w:tcPr>
            <w:tcW w:w="1277" w:type="dxa"/>
          </w:tcPr>
          <w:p w14:paraId="000000AA" w14:textId="77777777" w:rsidR="00D873F4" w:rsidRPr="002E231E" w:rsidRDefault="00FF6A7A">
            <w:pPr>
              <w:rPr>
                <w:sz w:val="24"/>
                <w:szCs w:val="24"/>
              </w:rPr>
            </w:pPr>
            <w:r w:rsidRPr="002E231E">
              <w:rPr>
                <w:sz w:val="24"/>
                <w:szCs w:val="24"/>
              </w:rPr>
              <w:lastRenderedPageBreak/>
              <w:t>14</w:t>
            </w:r>
          </w:p>
        </w:tc>
        <w:tc>
          <w:tcPr>
            <w:tcW w:w="13568" w:type="dxa"/>
            <w:gridSpan w:val="2"/>
          </w:tcPr>
          <w:p w14:paraId="000000AB" w14:textId="77777777" w:rsidR="00D873F4" w:rsidRPr="002E231E" w:rsidRDefault="00FF6A7A">
            <w:pPr>
              <w:rPr>
                <w:b/>
                <w:color w:val="FF0000"/>
                <w:sz w:val="24"/>
                <w:szCs w:val="24"/>
              </w:rPr>
            </w:pPr>
            <w:r w:rsidRPr="002E231E">
              <w:rPr>
                <w:b/>
                <w:sz w:val="24"/>
                <w:szCs w:val="24"/>
              </w:rPr>
              <w:t>Data to be collected and characteristics of SWAT participants</w:t>
            </w:r>
          </w:p>
        </w:tc>
      </w:tr>
      <w:tr w:rsidR="00D873F4" w:rsidRPr="002E231E" w14:paraId="1151692A" w14:textId="77777777">
        <w:tc>
          <w:tcPr>
            <w:tcW w:w="1277" w:type="dxa"/>
          </w:tcPr>
          <w:p w14:paraId="000000AD" w14:textId="77777777" w:rsidR="00D873F4" w:rsidRPr="002E231E" w:rsidRDefault="00D873F4">
            <w:pPr>
              <w:rPr>
                <w:sz w:val="24"/>
                <w:szCs w:val="24"/>
              </w:rPr>
            </w:pPr>
          </w:p>
        </w:tc>
        <w:tc>
          <w:tcPr>
            <w:tcW w:w="13568" w:type="dxa"/>
            <w:gridSpan w:val="2"/>
          </w:tcPr>
          <w:p w14:paraId="000000AE" w14:textId="60D30D17" w:rsidR="00D873F4" w:rsidRPr="002E231E" w:rsidRDefault="00FF6A7A">
            <w:pPr>
              <w:rPr>
                <w:color w:val="000000"/>
                <w:sz w:val="24"/>
                <w:szCs w:val="24"/>
              </w:rPr>
            </w:pPr>
            <w:r w:rsidRPr="002E231E">
              <w:rPr>
                <w:color w:val="000000"/>
                <w:sz w:val="24"/>
                <w:szCs w:val="24"/>
              </w:rPr>
              <w:t xml:space="preserve">Data relating to which group participants were randomised to i.e., which </w:t>
            </w:r>
            <w:r w:rsidR="00E53B6E" w:rsidRPr="002E231E">
              <w:rPr>
                <w:color w:val="000000"/>
                <w:sz w:val="24"/>
                <w:szCs w:val="24"/>
              </w:rPr>
              <w:t xml:space="preserve">incentive </w:t>
            </w:r>
            <w:r w:rsidRPr="002E231E">
              <w:rPr>
                <w:color w:val="000000"/>
                <w:sz w:val="24"/>
                <w:szCs w:val="24"/>
              </w:rPr>
              <w:t>[</w:t>
            </w:r>
            <w:r w:rsidR="00E53B6E" w:rsidRPr="002E231E">
              <w:rPr>
                <w:color w:val="000000"/>
                <w:sz w:val="24"/>
                <w:szCs w:val="24"/>
              </w:rPr>
              <w:t>cash or voucher]</w:t>
            </w:r>
            <w:r w:rsidRPr="002E231E">
              <w:rPr>
                <w:color w:val="000000"/>
                <w:sz w:val="24"/>
                <w:szCs w:val="24"/>
              </w:rPr>
              <w:t xml:space="preserve"> they were </w:t>
            </w:r>
            <w:r w:rsidR="00E53B6E" w:rsidRPr="002E231E">
              <w:rPr>
                <w:color w:val="000000"/>
                <w:sz w:val="24"/>
                <w:szCs w:val="24"/>
              </w:rPr>
              <w:t>paid</w:t>
            </w:r>
            <w:r w:rsidRPr="002E231E">
              <w:rPr>
                <w:color w:val="000000"/>
                <w:sz w:val="24"/>
                <w:szCs w:val="24"/>
              </w:rPr>
              <w:t xml:space="preserve"> and whether the final follow up was completed will be collected for the SWAT. [All other data are collected as part of the host trial</w:t>
            </w:r>
            <w:r w:rsidR="00B65772" w:rsidRPr="002E231E">
              <w:rPr>
                <w:color w:val="000000"/>
                <w:sz w:val="24"/>
                <w:szCs w:val="24"/>
              </w:rPr>
              <w:t xml:space="preserve">]. </w:t>
            </w:r>
            <w:r w:rsidRPr="002E231E">
              <w:rPr>
                <w:color w:val="000000"/>
                <w:sz w:val="24"/>
                <w:szCs w:val="24"/>
              </w:rPr>
              <w:t xml:space="preserve">The following data will be collected in addition: [insert relevant data as per </w:t>
            </w:r>
            <w:hyperlink r:id="rId27" w:history="1">
              <w:r w:rsidR="009E288C" w:rsidRPr="006D7447">
                <w:rPr>
                  <w:rStyle w:val="Hyperlink"/>
                  <w:sz w:val="24"/>
                  <w:szCs w:val="24"/>
                </w:rPr>
                <w:t>PRESS SWAT Master</w:t>
              </w:r>
              <w:r w:rsidR="009E288C">
                <w:rPr>
                  <w:rStyle w:val="Hyperlink"/>
                  <w:sz w:val="24"/>
                  <w:szCs w:val="24"/>
                </w:rPr>
                <w:t xml:space="preserve"> </w:t>
              </w:r>
              <w:r w:rsidR="009E288C" w:rsidRPr="006D7447">
                <w:rPr>
                  <w:rStyle w:val="Hyperlink"/>
                  <w:sz w:val="24"/>
                  <w:szCs w:val="24"/>
                </w:rPr>
                <w:t>Protocol Template</w:t>
              </w:r>
            </w:hyperlink>
            <w:r w:rsidRPr="002E231E">
              <w:rPr>
                <w:color w:val="000000"/>
                <w:sz w:val="24"/>
                <w:szCs w:val="24"/>
              </w:rPr>
              <w:t>]. [While participant characteristics might not be available pre-trial consent, the SWAT team should be able to describe who is taking part in the SWAT and in the host trial in relation to how representative they are of the population the trial is relevant for</w:t>
            </w:r>
            <w:r w:rsidR="001731E4" w:rsidRPr="002E231E">
              <w:rPr>
                <w:color w:val="000000"/>
                <w:sz w:val="24"/>
                <w:szCs w:val="24"/>
              </w:rPr>
              <w:t>. Given the nature of this SWAT, please specific socioeconomically disadvantaged groups/geographic areas, e</w:t>
            </w:r>
            <w:r w:rsidR="00643CDE" w:rsidRPr="002E231E">
              <w:rPr>
                <w:color w:val="000000"/>
                <w:sz w:val="24"/>
                <w:szCs w:val="24"/>
              </w:rPr>
              <w:t>tc.</w:t>
            </w:r>
            <w:r w:rsidR="00A24506" w:rsidRPr="002E231E">
              <w:rPr>
                <w:color w:val="000000"/>
                <w:sz w:val="24"/>
                <w:szCs w:val="24"/>
              </w:rPr>
              <w:t>,</w:t>
            </w:r>
            <w:r w:rsidR="00643CDE" w:rsidRPr="002E231E">
              <w:rPr>
                <w:color w:val="000000"/>
                <w:sz w:val="24"/>
                <w:szCs w:val="24"/>
              </w:rPr>
              <w:t xml:space="preserve"> being targeted. This could include specific localities identified using the indices of multiple deprivation. Please also describe the </w:t>
            </w:r>
            <w:r w:rsidRPr="002E231E">
              <w:rPr>
                <w:color w:val="000000"/>
                <w:sz w:val="24"/>
                <w:szCs w:val="24"/>
              </w:rPr>
              <w:t>sex</w:t>
            </w:r>
            <w:r w:rsidR="00AF2600" w:rsidRPr="002E231E">
              <w:rPr>
                <w:color w:val="000000"/>
                <w:sz w:val="24"/>
                <w:szCs w:val="24"/>
              </w:rPr>
              <w:t xml:space="preserve">, </w:t>
            </w:r>
            <w:r w:rsidRPr="002E231E">
              <w:rPr>
                <w:color w:val="000000"/>
                <w:sz w:val="24"/>
                <w:szCs w:val="24"/>
              </w:rPr>
              <w:t xml:space="preserve">gender, age, and </w:t>
            </w:r>
            <w:sdt>
              <w:sdtPr>
                <w:rPr>
                  <w:sz w:val="24"/>
                  <w:szCs w:val="24"/>
                </w:rPr>
                <w:tag w:val="goog_rdk_0"/>
                <w:id w:val="1945267874"/>
              </w:sdtPr>
              <w:sdtEndPr/>
              <w:sdtContent/>
            </w:sdt>
            <w:sdt>
              <w:sdtPr>
                <w:rPr>
                  <w:sz w:val="24"/>
                  <w:szCs w:val="24"/>
                </w:rPr>
                <w:tag w:val="goog_rdk_1"/>
                <w:id w:val="-1908146272"/>
              </w:sdtPr>
              <w:sdtEndPr/>
              <w:sdtContent/>
            </w:sdt>
            <w:r w:rsidRPr="002E231E">
              <w:rPr>
                <w:color w:val="000000"/>
                <w:sz w:val="24"/>
                <w:szCs w:val="24"/>
              </w:rPr>
              <w:t>ethnicity</w:t>
            </w:r>
            <w:r w:rsidR="00AF2600" w:rsidRPr="002E231E">
              <w:rPr>
                <w:color w:val="000000"/>
                <w:sz w:val="24"/>
                <w:szCs w:val="24"/>
              </w:rPr>
              <w:t xml:space="preserve"> of your SWAT participants</w:t>
            </w:r>
            <w:r w:rsidR="00A24506" w:rsidRPr="002E231E">
              <w:rPr>
                <w:color w:val="000000"/>
                <w:sz w:val="24"/>
                <w:szCs w:val="24"/>
              </w:rPr>
              <w:t>]</w:t>
            </w:r>
            <w:r w:rsidRPr="002E231E">
              <w:rPr>
                <w:color w:val="000000"/>
                <w:sz w:val="24"/>
                <w:szCs w:val="24"/>
              </w:rPr>
              <w:t xml:space="preserve">. </w:t>
            </w:r>
          </w:p>
          <w:p w14:paraId="000000AF" w14:textId="77777777" w:rsidR="00D873F4" w:rsidRPr="002E231E" w:rsidRDefault="00D873F4">
            <w:pPr>
              <w:rPr>
                <w:color w:val="FF0000"/>
                <w:sz w:val="24"/>
                <w:szCs w:val="24"/>
              </w:rPr>
            </w:pPr>
          </w:p>
        </w:tc>
      </w:tr>
      <w:tr w:rsidR="00D873F4" w:rsidRPr="002E231E" w14:paraId="7B3C351D" w14:textId="77777777">
        <w:tc>
          <w:tcPr>
            <w:tcW w:w="1277" w:type="dxa"/>
          </w:tcPr>
          <w:p w14:paraId="000000B1" w14:textId="77777777" w:rsidR="00D873F4" w:rsidRPr="002E231E" w:rsidRDefault="00FF6A7A">
            <w:pPr>
              <w:rPr>
                <w:sz w:val="24"/>
                <w:szCs w:val="24"/>
              </w:rPr>
            </w:pPr>
            <w:r w:rsidRPr="002E231E">
              <w:rPr>
                <w:sz w:val="24"/>
                <w:szCs w:val="24"/>
              </w:rPr>
              <w:t>15</w:t>
            </w:r>
          </w:p>
        </w:tc>
        <w:tc>
          <w:tcPr>
            <w:tcW w:w="13568" w:type="dxa"/>
            <w:gridSpan w:val="2"/>
          </w:tcPr>
          <w:p w14:paraId="000000B2" w14:textId="77777777" w:rsidR="00D873F4" w:rsidRPr="002E231E" w:rsidRDefault="00FF6A7A">
            <w:pPr>
              <w:rPr>
                <w:b/>
                <w:sz w:val="24"/>
                <w:szCs w:val="24"/>
              </w:rPr>
            </w:pPr>
            <w:r w:rsidRPr="002E231E">
              <w:rPr>
                <w:b/>
                <w:sz w:val="24"/>
                <w:szCs w:val="24"/>
              </w:rPr>
              <w:t>Participant timeline</w:t>
            </w:r>
          </w:p>
        </w:tc>
      </w:tr>
      <w:tr w:rsidR="00D873F4" w:rsidRPr="002E231E" w14:paraId="4FCE96F7" w14:textId="77777777">
        <w:tc>
          <w:tcPr>
            <w:tcW w:w="1277" w:type="dxa"/>
          </w:tcPr>
          <w:p w14:paraId="000000B4" w14:textId="77777777" w:rsidR="00D873F4" w:rsidRPr="002E231E" w:rsidRDefault="00D873F4">
            <w:pPr>
              <w:rPr>
                <w:sz w:val="24"/>
                <w:szCs w:val="24"/>
              </w:rPr>
            </w:pPr>
          </w:p>
        </w:tc>
        <w:tc>
          <w:tcPr>
            <w:tcW w:w="13568" w:type="dxa"/>
            <w:gridSpan w:val="2"/>
          </w:tcPr>
          <w:p w14:paraId="000000B5" w14:textId="77777777" w:rsidR="00D873F4" w:rsidRPr="002E231E" w:rsidRDefault="00FF6A7A">
            <w:pPr>
              <w:rPr>
                <w:sz w:val="24"/>
                <w:szCs w:val="24"/>
              </w:rPr>
            </w:pPr>
            <w:r w:rsidRPr="002E231E">
              <w:rPr>
                <w:sz w:val="24"/>
                <w:szCs w:val="24"/>
              </w:rPr>
              <w:t xml:space="preserve">Please see the flow diagram in appendix 1, showing participants’ movement through the SWAT. </w:t>
            </w:r>
          </w:p>
          <w:p w14:paraId="000000B6" w14:textId="77777777" w:rsidR="00D873F4" w:rsidRPr="002E231E" w:rsidRDefault="00D873F4">
            <w:pPr>
              <w:rPr>
                <w:color w:val="FF0000"/>
                <w:sz w:val="24"/>
                <w:szCs w:val="24"/>
              </w:rPr>
            </w:pPr>
          </w:p>
        </w:tc>
      </w:tr>
      <w:tr w:rsidR="00D873F4" w:rsidRPr="002E231E" w14:paraId="43825E44" w14:textId="77777777">
        <w:tc>
          <w:tcPr>
            <w:tcW w:w="14845" w:type="dxa"/>
            <w:gridSpan w:val="3"/>
            <w:shd w:val="clear" w:color="auto" w:fill="EA862E"/>
          </w:tcPr>
          <w:p w14:paraId="000000B8" w14:textId="77777777" w:rsidR="00D873F4" w:rsidRPr="002E231E" w:rsidRDefault="00FF6A7A">
            <w:pPr>
              <w:rPr>
                <w:b/>
                <w:sz w:val="24"/>
                <w:szCs w:val="24"/>
              </w:rPr>
            </w:pPr>
            <w:r w:rsidRPr="002E231E">
              <w:rPr>
                <w:b/>
                <w:color w:val="FFFFFF"/>
                <w:sz w:val="24"/>
                <w:szCs w:val="24"/>
              </w:rPr>
              <w:t>Methods: Assignment of interventions (for controlled trials)</w:t>
            </w:r>
          </w:p>
        </w:tc>
      </w:tr>
      <w:tr w:rsidR="00D873F4" w:rsidRPr="002E231E" w14:paraId="7B673D0D" w14:textId="77777777">
        <w:tc>
          <w:tcPr>
            <w:tcW w:w="1277" w:type="dxa"/>
          </w:tcPr>
          <w:p w14:paraId="000000BB" w14:textId="77777777" w:rsidR="00D873F4" w:rsidRPr="002E231E" w:rsidRDefault="00FF6A7A">
            <w:pPr>
              <w:rPr>
                <w:sz w:val="24"/>
                <w:szCs w:val="24"/>
              </w:rPr>
            </w:pPr>
            <w:r w:rsidRPr="002E231E">
              <w:rPr>
                <w:sz w:val="24"/>
                <w:szCs w:val="24"/>
              </w:rPr>
              <w:t>16a</w:t>
            </w:r>
          </w:p>
        </w:tc>
        <w:tc>
          <w:tcPr>
            <w:tcW w:w="13568" w:type="dxa"/>
            <w:gridSpan w:val="2"/>
          </w:tcPr>
          <w:p w14:paraId="000000BC" w14:textId="77777777" w:rsidR="00D873F4" w:rsidRPr="002E231E" w:rsidRDefault="00FF6A7A">
            <w:pPr>
              <w:rPr>
                <w:b/>
                <w:sz w:val="24"/>
                <w:szCs w:val="24"/>
              </w:rPr>
            </w:pPr>
            <w:r w:rsidRPr="002E231E">
              <w:rPr>
                <w:b/>
                <w:sz w:val="24"/>
                <w:szCs w:val="24"/>
              </w:rPr>
              <w:t>Sequence generation</w:t>
            </w:r>
          </w:p>
        </w:tc>
      </w:tr>
      <w:tr w:rsidR="00D873F4" w:rsidRPr="002E231E" w14:paraId="429E2092" w14:textId="77777777">
        <w:tc>
          <w:tcPr>
            <w:tcW w:w="1277" w:type="dxa"/>
          </w:tcPr>
          <w:p w14:paraId="000000BE" w14:textId="77777777" w:rsidR="00D873F4" w:rsidRPr="002E231E" w:rsidRDefault="00D873F4">
            <w:pPr>
              <w:rPr>
                <w:sz w:val="24"/>
                <w:szCs w:val="24"/>
              </w:rPr>
            </w:pPr>
          </w:p>
        </w:tc>
        <w:tc>
          <w:tcPr>
            <w:tcW w:w="13568" w:type="dxa"/>
            <w:gridSpan w:val="2"/>
          </w:tcPr>
          <w:p w14:paraId="000000BF" w14:textId="472E08E8" w:rsidR="00D873F4" w:rsidRPr="002E231E" w:rsidRDefault="00FF6A7A">
            <w:pPr>
              <w:rPr>
                <w:sz w:val="24"/>
                <w:szCs w:val="24"/>
              </w:rPr>
            </w:pPr>
            <w:r w:rsidRPr="002E231E">
              <w:rPr>
                <w:sz w:val="24"/>
                <w:szCs w:val="24"/>
              </w:rPr>
              <w:t xml:space="preserve">Individual randomisation. [The SWAT team should complete this section as appropriate as per </w:t>
            </w:r>
            <w:hyperlink r:id="rId28" w:history="1">
              <w:r w:rsidR="00DB519B" w:rsidRPr="00B22141">
                <w:rPr>
                  <w:rStyle w:val="Hyperlink"/>
                  <w:sz w:val="24"/>
                  <w:szCs w:val="24"/>
                </w:rPr>
                <w:t>PRESS SWAT Master Protocol Template</w:t>
              </w:r>
            </w:hyperlink>
            <w:r w:rsidR="00DB519B">
              <w:rPr>
                <w:sz w:val="24"/>
                <w:szCs w:val="24"/>
              </w:rPr>
              <w:t xml:space="preserve"> </w:t>
            </w:r>
            <w:r w:rsidR="00DB519B" w:rsidRPr="00665BF3">
              <w:rPr>
                <w:sz w:val="24"/>
                <w:szCs w:val="24"/>
              </w:rPr>
              <w:t xml:space="preserve">and </w:t>
            </w:r>
            <w:hyperlink r:id="rId29" w:history="1">
              <w:r w:rsidR="00DB519B" w:rsidRPr="00B22141">
                <w:rPr>
                  <w:rStyle w:val="Hyperlink"/>
                  <w:sz w:val="24"/>
                  <w:szCs w:val="24"/>
                </w:rPr>
                <w:t>Randomised Recruitment SWAT Statistical Analysis Plan Template</w:t>
              </w:r>
            </w:hyperlink>
            <w:r w:rsidR="00F271D1" w:rsidRPr="002E231E">
              <w:rPr>
                <w:sz w:val="24"/>
                <w:szCs w:val="24"/>
              </w:rPr>
              <w:t>].</w:t>
            </w:r>
          </w:p>
          <w:p w14:paraId="000000C0" w14:textId="77777777" w:rsidR="00D873F4" w:rsidRPr="002E231E" w:rsidRDefault="00D873F4">
            <w:pPr>
              <w:rPr>
                <w:color w:val="FF0000"/>
                <w:sz w:val="24"/>
                <w:szCs w:val="24"/>
              </w:rPr>
            </w:pPr>
          </w:p>
        </w:tc>
      </w:tr>
      <w:tr w:rsidR="00D873F4" w:rsidRPr="002E231E" w14:paraId="47545CD3" w14:textId="77777777">
        <w:tc>
          <w:tcPr>
            <w:tcW w:w="1277" w:type="dxa"/>
          </w:tcPr>
          <w:p w14:paraId="000000C2" w14:textId="77777777" w:rsidR="00D873F4" w:rsidRPr="002E231E" w:rsidRDefault="00FF6A7A">
            <w:pPr>
              <w:rPr>
                <w:sz w:val="24"/>
                <w:szCs w:val="24"/>
              </w:rPr>
            </w:pPr>
            <w:r w:rsidRPr="002E231E">
              <w:rPr>
                <w:sz w:val="24"/>
                <w:szCs w:val="24"/>
              </w:rPr>
              <w:t>16b</w:t>
            </w:r>
          </w:p>
        </w:tc>
        <w:tc>
          <w:tcPr>
            <w:tcW w:w="13568" w:type="dxa"/>
            <w:gridSpan w:val="2"/>
          </w:tcPr>
          <w:p w14:paraId="000000C3" w14:textId="77777777" w:rsidR="00D873F4" w:rsidRPr="002E231E" w:rsidRDefault="00FF6A7A">
            <w:pPr>
              <w:rPr>
                <w:b/>
                <w:color w:val="FF0000"/>
                <w:sz w:val="24"/>
                <w:szCs w:val="24"/>
              </w:rPr>
            </w:pPr>
            <w:r w:rsidRPr="002E231E">
              <w:rPr>
                <w:b/>
                <w:sz w:val="24"/>
                <w:szCs w:val="24"/>
              </w:rPr>
              <w:t>Allocation concealment mechanism</w:t>
            </w:r>
          </w:p>
        </w:tc>
      </w:tr>
      <w:tr w:rsidR="00D873F4" w:rsidRPr="002E231E" w14:paraId="0A79F80D" w14:textId="77777777">
        <w:tc>
          <w:tcPr>
            <w:tcW w:w="1277" w:type="dxa"/>
          </w:tcPr>
          <w:p w14:paraId="000000C5" w14:textId="77777777" w:rsidR="00D873F4" w:rsidRPr="002E231E" w:rsidRDefault="00D873F4">
            <w:pPr>
              <w:rPr>
                <w:sz w:val="24"/>
                <w:szCs w:val="24"/>
              </w:rPr>
            </w:pPr>
          </w:p>
        </w:tc>
        <w:tc>
          <w:tcPr>
            <w:tcW w:w="13568" w:type="dxa"/>
            <w:gridSpan w:val="2"/>
          </w:tcPr>
          <w:p w14:paraId="000000C6" w14:textId="77777777" w:rsidR="00D873F4" w:rsidRPr="002E231E" w:rsidRDefault="00FF6A7A">
            <w:pPr>
              <w:rPr>
                <w:b/>
                <w:color w:val="4472C4"/>
                <w:sz w:val="24"/>
                <w:szCs w:val="24"/>
              </w:rPr>
            </w:pPr>
            <w:r w:rsidRPr="002E231E">
              <w:rPr>
                <w:b/>
                <w:color w:val="4472C4"/>
                <w:sz w:val="24"/>
                <w:szCs w:val="24"/>
              </w:rPr>
              <w:t xml:space="preserve">How to complete: </w:t>
            </w:r>
          </w:p>
          <w:p w14:paraId="000000C7" w14:textId="13616BC9" w:rsidR="00D873F4" w:rsidRPr="002E231E" w:rsidRDefault="00FF6A7A">
            <w:pPr>
              <w:rPr>
                <w:sz w:val="24"/>
                <w:szCs w:val="24"/>
              </w:rPr>
            </w:pPr>
            <w:r w:rsidRPr="002E231E">
              <w:rPr>
                <w:sz w:val="24"/>
                <w:szCs w:val="24"/>
              </w:rPr>
              <w:t xml:space="preserve">[The SWAT team should complete this section as appropriate as per </w:t>
            </w:r>
            <w:hyperlink r:id="rId30" w:history="1">
              <w:r w:rsidR="00DB519B" w:rsidRPr="00B22141">
                <w:rPr>
                  <w:rStyle w:val="Hyperlink"/>
                  <w:sz w:val="24"/>
                  <w:szCs w:val="24"/>
                </w:rPr>
                <w:t>PRESS SWAT Master Protocol Template</w:t>
              </w:r>
            </w:hyperlink>
            <w:r w:rsidR="00F271D1" w:rsidRPr="002E231E">
              <w:rPr>
                <w:sz w:val="24"/>
                <w:szCs w:val="24"/>
              </w:rPr>
              <w:t>].</w:t>
            </w:r>
          </w:p>
          <w:p w14:paraId="000000C8" w14:textId="77777777" w:rsidR="00D873F4" w:rsidRPr="002E231E" w:rsidRDefault="00D873F4">
            <w:pPr>
              <w:rPr>
                <w:color w:val="FF0000"/>
                <w:sz w:val="24"/>
                <w:szCs w:val="24"/>
              </w:rPr>
            </w:pPr>
          </w:p>
        </w:tc>
      </w:tr>
      <w:tr w:rsidR="00D873F4" w:rsidRPr="002E231E" w14:paraId="042DC5B2" w14:textId="77777777">
        <w:tc>
          <w:tcPr>
            <w:tcW w:w="1277" w:type="dxa"/>
          </w:tcPr>
          <w:p w14:paraId="000000CA" w14:textId="77777777" w:rsidR="00D873F4" w:rsidRPr="002E231E" w:rsidRDefault="00FF6A7A">
            <w:pPr>
              <w:rPr>
                <w:sz w:val="24"/>
                <w:szCs w:val="24"/>
              </w:rPr>
            </w:pPr>
            <w:r w:rsidRPr="002E231E">
              <w:rPr>
                <w:sz w:val="24"/>
                <w:szCs w:val="24"/>
              </w:rPr>
              <w:t>16c</w:t>
            </w:r>
          </w:p>
        </w:tc>
        <w:tc>
          <w:tcPr>
            <w:tcW w:w="13568" w:type="dxa"/>
            <w:gridSpan w:val="2"/>
          </w:tcPr>
          <w:p w14:paraId="000000CB" w14:textId="77777777" w:rsidR="00D873F4" w:rsidRPr="002E231E" w:rsidRDefault="00FF6A7A">
            <w:pPr>
              <w:rPr>
                <w:b/>
                <w:color w:val="FF0000"/>
                <w:sz w:val="24"/>
                <w:szCs w:val="24"/>
              </w:rPr>
            </w:pPr>
            <w:r w:rsidRPr="002E231E">
              <w:rPr>
                <w:b/>
                <w:sz w:val="24"/>
                <w:szCs w:val="24"/>
              </w:rPr>
              <w:t>Implementation</w:t>
            </w:r>
          </w:p>
        </w:tc>
      </w:tr>
      <w:tr w:rsidR="00D873F4" w:rsidRPr="002E231E" w14:paraId="6B05EF44" w14:textId="77777777">
        <w:tc>
          <w:tcPr>
            <w:tcW w:w="1277" w:type="dxa"/>
          </w:tcPr>
          <w:p w14:paraId="000000CD" w14:textId="77777777" w:rsidR="00D873F4" w:rsidRPr="002E231E" w:rsidRDefault="00D873F4">
            <w:pPr>
              <w:rPr>
                <w:sz w:val="24"/>
                <w:szCs w:val="24"/>
              </w:rPr>
            </w:pPr>
          </w:p>
        </w:tc>
        <w:tc>
          <w:tcPr>
            <w:tcW w:w="13568" w:type="dxa"/>
            <w:gridSpan w:val="2"/>
          </w:tcPr>
          <w:p w14:paraId="000000CE" w14:textId="77777777" w:rsidR="00D873F4" w:rsidRPr="002E231E" w:rsidRDefault="00FF6A7A">
            <w:pPr>
              <w:rPr>
                <w:b/>
                <w:color w:val="4472C4"/>
                <w:sz w:val="24"/>
                <w:szCs w:val="24"/>
              </w:rPr>
            </w:pPr>
            <w:r w:rsidRPr="002E231E">
              <w:rPr>
                <w:b/>
                <w:color w:val="4472C4"/>
                <w:sz w:val="24"/>
                <w:szCs w:val="24"/>
              </w:rPr>
              <w:t xml:space="preserve">How to complete: </w:t>
            </w:r>
          </w:p>
          <w:p w14:paraId="000000CF" w14:textId="7147285C" w:rsidR="00D873F4" w:rsidRPr="002E231E" w:rsidRDefault="00FF6A7A">
            <w:pPr>
              <w:rPr>
                <w:sz w:val="24"/>
                <w:szCs w:val="24"/>
              </w:rPr>
            </w:pPr>
            <w:r w:rsidRPr="002E231E">
              <w:rPr>
                <w:sz w:val="24"/>
                <w:szCs w:val="24"/>
              </w:rPr>
              <w:t xml:space="preserve">[The SWAT team should complete this section as appropriate as per </w:t>
            </w:r>
            <w:hyperlink r:id="rId31" w:history="1">
              <w:r w:rsidR="00DB519B" w:rsidRPr="00B22141">
                <w:rPr>
                  <w:rStyle w:val="Hyperlink"/>
                  <w:sz w:val="24"/>
                  <w:szCs w:val="24"/>
                </w:rPr>
                <w:t>PRESS SWAT Master Protocol Template</w:t>
              </w:r>
            </w:hyperlink>
            <w:r w:rsidR="00F271D1" w:rsidRPr="002E231E">
              <w:rPr>
                <w:sz w:val="24"/>
                <w:szCs w:val="24"/>
              </w:rPr>
              <w:t>].</w:t>
            </w:r>
          </w:p>
          <w:p w14:paraId="000000D0" w14:textId="77777777" w:rsidR="00D873F4" w:rsidRPr="002E231E" w:rsidRDefault="00D873F4">
            <w:pPr>
              <w:rPr>
                <w:color w:val="FF0000"/>
                <w:sz w:val="24"/>
                <w:szCs w:val="24"/>
              </w:rPr>
            </w:pPr>
          </w:p>
        </w:tc>
      </w:tr>
      <w:tr w:rsidR="00D873F4" w:rsidRPr="002E231E" w14:paraId="5DB8E6FB" w14:textId="77777777">
        <w:tc>
          <w:tcPr>
            <w:tcW w:w="1277" w:type="dxa"/>
          </w:tcPr>
          <w:p w14:paraId="000000D2" w14:textId="77777777" w:rsidR="00D873F4" w:rsidRPr="002E231E" w:rsidRDefault="00FF6A7A">
            <w:pPr>
              <w:rPr>
                <w:sz w:val="24"/>
                <w:szCs w:val="24"/>
              </w:rPr>
            </w:pPr>
            <w:r w:rsidRPr="002E231E">
              <w:rPr>
                <w:sz w:val="24"/>
                <w:szCs w:val="24"/>
              </w:rPr>
              <w:lastRenderedPageBreak/>
              <w:t>17</w:t>
            </w:r>
          </w:p>
        </w:tc>
        <w:tc>
          <w:tcPr>
            <w:tcW w:w="13568" w:type="dxa"/>
            <w:gridSpan w:val="2"/>
          </w:tcPr>
          <w:p w14:paraId="000000D3" w14:textId="77777777" w:rsidR="00D873F4" w:rsidRPr="002E231E" w:rsidRDefault="00FF6A7A">
            <w:pPr>
              <w:rPr>
                <w:b/>
                <w:color w:val="FF0000"/>
                <w:sz w:val="24"/>
                <w:szCs w:val="24"/>
              </w:rPr>
            </w:pPr>
            <w:r w:rsidRPr="002E231E">
              <w:rPr>
                <w:b/>
                <w:sz w:val="24"/>
                <w:szCs w:val="24"/>
              </w:rPr>
              <w:t>Blinding (masking)</w:t>
            </w:r>
          </w:p>
        </w:tc>
      </w:tr>
      <w:tr w:rsidR="00D873F4" w:rsidRPr="002E231E" w14:paraId="19821EF3" w14:textId="77777777">
        <w:tc>
          <w:tcPr>
            <w:tcW w:w="1277" w:type="dxa"/>
          </w:tcPr>
          <w:p w14:paraId="000000D5" w14:textId="77777777" w:rsidR="00D873F4" w:rsidRPr="002E231E" w:rsidRDefault="00D873F4">
            <w:pPr>
              <w:rPr>
                <w:sz w:val="24"/>
                <w:szCs w:val="24"/>
              </w:rPr>
            </w:pPr>
          </w:p>
        </w:tc>
        <w:tc>
          <w:tcPr>
            <w:tcW w:w="13568" w:type="dxa"/>
            <w:gridSpan w:val="2"/>
          </w:tcPr>
          <w:p w14:paraId="000000D6" w14:textId="77777777" w:rsidR="00D873F4" w:rsidRPr="002E231E" w:rsidRDefault="00FF6A7A">
            <w:pPr>
              <w:rPr>
                <w:b/>
                <w:color w:val="4472C4"/>
                <w:sz w:val="24"/>
                <w:szCs w:val="24"/>
              </w:rPr>
            </w:pPr>
            <w:r w:rsidRPr="002E231E">
              <w:rPr>
                <w:b/>
                <w:color w:val="4472C4"/>
                <w:sz w:val="24"/>
                <w:szCs w:val="24"/>
              </w:rPr>
              <w:t xml:space="preserve">How to complete: </w:t>
            </w:r>
          </w:p>
          <w:p w14:paraId="5361D295" w14:textId="77777777" w:rsidR="00D873F4" w:rsidRDefault="00DB519B">
            <w:pPr>
              <w:rPr>
                <w:sz w:val="24"/>
                <w:szCs w:val="24"/>
              </w:rPr>
            </w:pPr>
            <w:r w:rsidRPr="00665BF3">
              <w:rPr>
                <w:sz w:val="24"/>
                <w:szCs w:val="24"/>
              </w:rPr>
              <w:t xml:space="preserve">[The SWAT team should complete this section as appropriate as per </w:t>
            </w:r>
            <w:hyperlink r:id="rId32" w:history="1">
              <w:r w:rsidRPr="00B22141">
                <w:rPr>
                  <w:rStyle w:val="Hyperlink"/>
                  <w:sz w:val="24"/>
                  <w:szCs w:val="24"/>
                </w:rPr>
                <w:t>PRESS SWAT Master Protocol Template</w:t>
              </w:r>
            </w:hyperlink>
            <w:r>
              <w:rPr>
                <w:sz w:val="24"/>
                <w:szCs w:val="24"/>
              </w:rPr>
              <w:t xml:space="preserve"> </w:t>
            </w:r>
            <w:r w:rsidRPr="00665BF3">
              <w:rPr>
                <w:sz w:val="24"/>
                <w:szCs w:val="24"/>
              </w:rPr>
              <w:t xml:space="preserve">and </w:t>
            </w:r>
            <w:hyperlink r:id="rId33" w:history="1">
              <w:r w:rsidRPr="00B22141">
                <w:rPr>
                  <w:rStyle w:val="Hyperlink"/>
                  <w:sz w:val="24"/>
                  <w:szCs w:val="24"/>
                </w:rPr>
                <w:t>Randomised Recruitment SWAT Statistical Analysis Plan Template</w:t>
              </w:r>
            </w:hyperlink>
            <w:r w:rsidRPr="00665BF3">
              <w:rPr>
                <w:sz w:val="24"/>
                <w:szCs w:val="24"/>
              </w:rPr>
              <w:t xml:space="preserve">. Describe who will and won’t be blinded after the assignment of </w:t>
            </w:r>
            <w:r>
              <w:rPr>
                <w:sz w:val="24"/>
                <w:szCs w:val="24"/>
              </w:rPr>
              <w:t>participants</w:t>
            </w:r>
            <w:r w:rsidRPr="00665BF3">
              <w:rPr>
                <w:sz w:val="24"/>
                <w:szCs w:val="24"/>
              </w:rPr>
              <w:t xml:space="preserve"> to the intervention (e.g., recruiters, data analysts), and, if blinded, how this will be achieved]</w:t>
            </w:r>
            <w:r>
              <w:rPr>
                <w:sz w:val="24"/>
                <w:szCs w:val="24"/>
              </w:rPr>
              <w:t>.</w:t>
            </w:r>
          </w:p>
          <w:p w14:paraId="000000D8" w14:textId="07F8527A" w:rsidR="00DB519B" w:rsidRPr="00DB519B" w:rsidRDefault="00DB519B">
            <w:pPr>
              <w:rPr>
                <w:sz w:val="24"/>
                <w:szCs w:val="24"/>
              </w:rPr>
            </w:pPr>
          </w:p>
        </w:tc>
      </w:tr>
      <w:tr w:rsidR="00D873F4" w:rsidRPr="002E231E" w14:paraId="2FEA1C1B" w14:textId="77777777">
        <w:tc>
          <w:tcPr>
            <w:tcW w:w="14845" w:type="dxa"/>
            <w:gridSpan w:val="3"/>
            <w:shd w:val="clear" w:color="auto" w:fill="EA862E"/>
          </w:tcPr>
          <w:p w14:paraId="000000DA" w14:textId="77777777" w:rsidR="00D873F4" w:rsidRPr="002E231E" w:rsidRDefault="00FF6A7A">
            <w:pPr>
              <w:tabs>
                <w:tab w:val="left" w:pos="3645"/>
              </w:tabs>
              <w:rPr>
                <w:b/>
                <w:sz w:val="24"/>
                <w:szCs w:val="24"/>
              </w:rPr>
            </w:pPr>
            <w:r w:rsidRPr="002E231E">
              <w:rPr>
                <w:b/>
                <w:color w:val="FFFFFF"/>
                <w:sz w:val="24"/>
                <w:szCs w:val="24"/>
              </w:rPr>
              <w:t>Methods: Data collection, management, and analysis</w:t>
            </w:r>
          </w:p>
        </w:tc>
      </w:tr>
      <w:tr w:rsidR="00D873F4" w:rsidRPr="002E231E" w14:paraId="43450AC1" w14:textId="77777777">
        <w:tc>
          <w:tcPr>
            <w:tcW w:w="1277" w:type="dxa"/>
          </w:tcPr>
          <w:p w14:paraId="000000DD" w14:textId="77777777" w:rsidR="00D873F4" w:rsidRPr="002E231E" w:rsidRDefault="00FF6A7A">
            <w:pPr>
              <w:rPr>
                <w:sz w:val="24"/>
                <w:szCs w:val="24"/>
              </w:rPr>
            </w:pPr>
            <w:r w:rsidRPr="002E231E">
              <w:rPr>
                <w:sz w:val="24"/>
                <w:szCs w:val="24"/>
              </w:rPr>
              <w:t>18</w:t>
            </w:r>
          </w:p>
        </w:tc>
        <w:tc>
          <w:tcPr>
            <w:tcW w:w="13568" w:type="dxa"/>
            <w:gridSpan w:val="2"/>
          </w:tcPr>
          <w:p w14:paraId="000000DE" w14:textId="77777777" w:rsidR="00D873F4" w:rsidRPr="002E231E" w:rsidRDefault="00FF6A7A">
            <w:pPr>
              <w:rPr>
                <w:b/>
                <w:sz w:val="24"/>
                <w:szCs w:val="24"/>
              </w:rPr>
            </w:pPr>
            <w:r w:rsidRPr="002E231E">
              <w:rPr>
                <w:b/>
                <w:sz w:val="24"/>
                <w:szCs w:val="24"/>
              </w:rPr>
              <w:t>Data management</w:t>
            </w:r>
          </w:p>
        </w:tc>
      </w:tr>
      <w:tr w:rsidR="00D873F4" w:rsidRPr="002E231E" w14:paraId="4ABA6AE0" w14:textId="77777777">
        <w:trPr>
          <w:trHeight w:val="1024"/>
        </w:trPr>
        <w:tc>
          <w:tcPr>
            <w:tcW w:w="1277" w:type="dxa"/>
          </w:tcPr>
          <w:p w14:paraId="000000E0" w14:textId="77777777" w:rsidR="00D873F4" w:rsidRPr="002E231E" w:rsidRDefault="00D873F4">
            <w:pPr>
              <w:rPr>
                <w:sz w:val="24"/>
                <w:szCs w:val="24"/>
              </w:rPr>
            </w:pPr>
          </w:p>
        </w:tc>
        <w:tc>
          <w:tcPr>
            <w:tcW w:w="13568" w:type="dxa"/>
            <w:gridSpan w:val="2"/>
          </w:tcPr>
          <w:p w14:paraId="000000E1" w14:textId="77777777" w:rsidR="00D873F4" w:rsidRPr="002E231E" w:rsidRDefault="00FF6A7A">
            <w:pPr>
              <w:rPr>
                <w:b/>
                <w:color w:val="4472C4"/>
                <w:sz w:val="24"/>
                <w:szCs w:val="24"/>
              </w:rPr>
            </w:pPr>
            <w:r w:rsidRPr="002E231E">
              <w:rPr>
                <w:b/>
                <w:color w:val="4472C4"/>
                <w:sz w:val="24"/>
                <w:szCs w:val="24"/>
              </w:rPr>
              <w:t xml:space="preserve">How to complete: </w:t>
            </w:r>
          </w:p>
          <w:p w14:paraId="3D32E046" w14:textId="77777777" w:rsidR="004942BE" w:rsidRPr="00665BF3" w:rsidRDefault="004942BE" w:rsidP="004942BE">
            <w:pPr>
              <w:spacing w:after="120"/>
              <w:rPr>
                <w:sz w:val="24"/>
                <w:szCs w:val="24"/>
              </w:rPr>
            </w:pPr>
            <w:r w:rsidRPr="00665BF3">
              <w:rPr>
                <w:sz w:val="24"/>
                <w:szCs w:val="24"/>
              </w:rPr>
              <w:t xml:space="preserve">[The SWAT team should complete this section as appropriate as per </w:t>
            </w:r>
            <w:hyperlink r:id="rId34" w:history="1">
              <w:r w:rsidRPr="00B22141">
                <w:rPr>
                  <w:rStyle w:val="Hyperlink"/>
                  <w:sz w:val="24"/>
                  <w:szCs w:val="24"/>
                </w:rPr>
                <w:t>PRESS SWAT Master Protocol Template</w:t>
              </w:r>
            </w:hyperlink>
            <w:r w:rsidRPr="00665BF3">
              <w:rPr>
                <w:sz w:val="24"/>
                <w:szCs w:val="24"/>
              </w:rPr>
              <w:t xml:space="preserve">. Describe plans for data entry, coding, security, and storage, including any related processes to promote data quality (e.g., double data entry; range checks for data values)]. </w:t>
            </w:r>
          </w:p>
          <w:p w14:paraId="000000E3" w14:textId="4FE21E1D" w:rsidR="00D873F4" w:rsidRPr="004942BE" w:rsidRDefault="004942BE" w:rsidP="004942BE">
            <w:pPr>
              <w:spacing w:after="120"/>
              <w:rPr>
                <w:i/>
                <w:iCs/>
                <w:color w:val="002060"/>
                <w:sz w:val="24"/>
                <w:szCs w:val="24"/>
              </w:rPr>
            </w:pPr>
            <w:r w:rsidRPr="004942BE">
              <w:rPr>
                <w:b/>
                <w:i/>
                <w:iCs/>
                <w:sz w:val="24"/>
                <w:szCs w:val="24"/>
              </w:rPr>
              <w:t xml:space="preserve">Guidance: </w:t>
            </w:r>
            <w:r w:rsidRPr="004942BE">
              <w:rPr>
                <w:i/>
                <w:iCs/>
                <w:sz w:val="24"/>
                <w:szCs w:val="24"/>
              </w:rPr>
              <w:t>It is sufficient to provide ‘light touch’ details.</w:t>
            </w:r>
          </w:p>
        </w:tc>
      </w:tr>
      <w:tr w:rsidR="00D873F4" w:rsidRPr="002E231E" w14:paraId="6CA2E844" w14:textId="77777777">
        <w:tc>
          <w:tcPr>
            <w:tcW w:w="1277" w:type="dxa"/>
          </w:tcPr>
          <w:p w14:paraId="000000E5" w14:textId="77777777" w:rsidR="00D873F4" w:rsidRPr="002E231E" w:rsidRDefault="00FF6A7A">
            <w:pPr>
              <w:rPr>
                <w:sz w:val="24"/>
                <w:szCs w:val="24"/>
              </w:rPr>
            </w:pPr>
            <w:r w:rsidRPr="002E231E">
              <w:rPr>
                <w:sz w:val="24"/>
                <w:szCs w:val="24"/>
              </w:rPr>
              <w:t>19</w:t>
            </w:r>
          </w:p>
        </w:tc>
        <w:tc>
          <w:tcPr>
            <w:tcW w:w="13568" w:type="dxa"/>
            <w:gridSpan w:val="2"/>
          </w:tcPr>
          <w:p w14:paraId="000000E6" w14:textId="77777777" w:rsidR="00D873F4" w:rsidRPr="002E231E" w:rsidRDefault="00FF6A7A">
            <w:pPr>
              <w:rPr>
                <w:b/>
                <w:sz w:val="24"/>
                <w:szCs w:val="24"/>
              </w:rPr>
            </w:pPr>
            <w:r w:rsidRPr="002E231E">
              <w:rPr>
                <w:b/>
                <w:sz w:val="24"/>
                <w:szCs w:val="24"/>
              </w:rPr>
              <w:t>Statistical methods</w:t>
            </w:r>
          </w:p>
        </w:tc>
      </w:tr>
      <w:tr w:rsidR="00D873F4" w:rsidRPr="002E231E" w14:paraId="40B57130" w14:textId="77777777">
        <w:trPr>
          <w:trHeight w:val="728"/>
        </w:trPr>
        <w:tc>
          <w:tcPr>
            <w:tcW w:w="1277" w:type="dxa"/>
          </w:tcPr>
          <w:p w14:paraId="000000E8" w14:textId="77777777" w:rsidR="00D873F4" w:rsidRPr="002E231E" w:rsidRDefault="00D873F4">
            <w:pPr>
              <w:rPr>
                <w:sz w:val="24"/>
                <w:szCs w:val="24"/>
              </w:rPr>
            </w:pPr>
          </w:p>
        </w:tc>
        <w:tc>
          <w:tcPr>
            <w:tcW w:w="13568" w:type="dxa"/>
            <w:gridSpan w:val="2"/>
          </w:tcPr>
          <w:p w14:paraId="602963F4" w14:textId="77777777" w:rsidR="00B90420" w:rsidRDefault="00B90420" w:rsidP="00B90420">
            <w:pPr>
              <w:rPr>
                <w:sz w:val="24"/>
                <w:szCs w:val="24"/>
              </w:rPr>
            </w:pPr>
            <w:r w:rsidRPr="00665BF3">
              <w:rPr>
                <w:sz w:val="24"/>
                <w:szCs w:val="24"/>
              </w:rPr>
              <w:t xml:space="preserve">[Please see </w:t>
            </w:r>
            <w:bookmarkStart w:id="4" w:name="_Hlk191991095"/>
            <w:r w:rsidRPr="00B22141">
              <w:rPr>
                <w:sz w:val="24"/>
                <w:szCs w:val="24"/>
              </w:rPr>
              <w:fldChar w:fldCharType="begin"/>
            </w:r>
            <w:r w:rsidRPr="00B22141">
              <w:rPr>
                <w:sz w:val="24"/>
                <w:szCs w:val="24"/>
              </w:rPr>
              <w:instrText>HYPERLINK "https://osf.io/vqt6g/"</w:instrText>
            </w:r>
            <w:r w:rsidRPr="00B22141">
              <w:rPr>
                <w:sz w:val="24"/>
                <w:szCs w:val="24"/>
              </w:rPr>
            </w:r>
            <w:r w:rsidRPr="00B22141">
              <w:rPr>
                <w:sz w:val="24"/>
                <w:szCs w:val="24"/>
              </w:rPr>
              <w:fldChar w:fldCharType="separate"/>
            </w:r>
            <w:r w:rsidRPr="00B22141">
              <w:rPr>
                <w:rStyle w:val="Hyperlink"/>
                <w:sz w:val="24"/>
                <w:szCs w:val="24"/>
              </w:rPr>
              <w:t>Randomised Recruitment SWAT Statistical Analysis Plan Template</w:t>
            </w:r>
            <w:r w:rsidRPr="00B22141">
              <w:rPr>
                <w:sz w:val="24"/>
                <w:szCs w:val="24"/>
              </w:rPr>
              <w:fldChar w:fldCharType="end"/>
            </w:r>
            <w:r>
              <w:rPr>
                <w:sz w:val="24"/>
                <w:szCs w:val="24"/>
              </w:rPr>
              <w:t xml:space="preserve"> </w:t>
            </w:r>
            <w:r w:rsidRPr="00665BF3">
              <w:rPr>
                <w:sz w:val="24"/>
                <w:szCs w:val="24"/>
              </w:rPr>
              <w:t xml:space="preserve">and </w:t>
            </w:r>
            <w:hyperlink r:id="rId35" w:history="1">
              <w:r w:rsidRPr="00B22141">
                <w:rPr>
                  <w:rStyle w:val="Hyperlink"/>
                  <w:sz w:val="24"/>
                  <w:szCs w:val="24"/>
                </w:rPr>
                <w:t>Health Economics Guidance for Undertaking Randomised SWATs of Recruitment and Retention Strategies</w:t>
              </w:r>
            </w:hyperlink>
            <w:bookmarkEnd w:id="4"/>
            <w:r w:rsidRPr="00665BF3">
              <w:rPr>
                <w:sz w:val="24"/>
                <w:szCs w:val="24"/>
              </w:rPr>
              <w:t>].</w:t>
            </w:r>
          </w:p>
          <w:p w14:paraId="03F5E71D" w14:textId="77777777" w:rsidR="00B90420" w:rsidRDefault="00B90420" w:rsidP="00B809E5">
            <w:pPr>
              <w:rPr>
                <w:sz w:val="24"/>
                <w:szCs w:val="24"/>
              </w:rPr>
            </w:pPr>
          </w:p>
          <w:p w14:paraId="06606CAF" w14:textId="456EE408" w:rsidR="00600277" w:rsidRPr="002E231E" w:rsidRDefault="008F0B72" w:rsidP="00B809E5">
            <w:pPr>
              <w:rPr>
                <w:sz w:val="24"/>
                <w:szCs w:val="24"/>
              </w:rPr>
            </w:pPr>
            <w:bookmarkStart w:id="5" w:name="_Hlk194060753"/>
            <w:r w:rsidRPr="002E231E">
              <w:rPr>
                <w:sz w:val="24"/>
                <w:szCs w:val="24"/>
              </w:rPr>
              <w:t xml:space="preserve">An ‘intention-to-treat’ analysis should be performed. </w:t>
            </w:r>
            <w:r w:rsidR="00FF6A7A" w:rsidRPr="002E231E">
              <w:rPr>
                <w:sz w:val="24"/>
                <w:szCs w:val="24"/>
              </w:rPr>
              <w:t xml:space="preserve">The primary </w:t>
            </w:r>
            <w:r w:rsidR="00E3591F" w:rsidRPr="002E231E">
              <w:rPr>
                <w:sz w:val="24"/>
                <w:szCs w:val="24"/>
              </w:rPr>
              <w:t>outcome</w:t>
            </w:r>
            <w:r w:rsidR="00FF6A7A" w:rsidRPr="002E231E">
              <w:rPr>
                <w:sz w:val="24"/>
                <w:szCs w:val="24"/>
              </w:rPr>
              <w:t xml:space="preserve"> </w:t>
            </w:r>
            <w:r w:rsidR="004D13D3" w:rsidRPr="002E231E">
              <w:rPr>
                <w:sz w:val="24"/>
                <w:szCs w:val="24"/>
              </w:rPr>
              <w:t xml:space="preserve">will be the absolute (risk difference) and relative difference (odds ratio) </w:t>
            </w:r>
            <w:r w:rsidR="00503C5D" w:rsidRPr="002E231E">
              <w:rPr>
                <w:sz w:val="24"/>
                <w:szCs w:val="24"/>
              </w:rPr>
              <w:t xml:space="preserve">in </w:t>
            </w:r>
            <w:r w:rsidR="00FF6A7A" w:rsidRPr="002E231E">
              <w:rPr>
                <w:sz w:val="24"/>
                <w:szCs w:val="24"/>
              </w:rPr>
              <w:t xml:space="preserve">the </w:t>
            </w:r>
            <w:r w:rsidR="00E3591F" w:rsidRPr="002E231E">
              <w:rPr>
                <w:sz w:val="24"/>
                <w:szCs w:val="24"/>
              </w:rPr>
              <w:t xml:space="preserve">recruitment rate (i.e., </w:t>
            </w:r>
            <w:r w:rsidR="00D97606" w:rsidRPr="002E231E">
              <w:rPr>
                <w:sz w:val="24"/>
                <w:szCs w:val="24"/>
              </w:rPr>
              <w:t>proportions</w:t>
            </w:r>
            <w:r w:rsidR="00FF6A7A" w:rsidRPr="002E231E">
              <w:rPr>
                <w:sz w:val="24"/>
                <w:szCs w:val="24"/>
              </w:rPr>
              <w:t xml:space="preserve"> randomised to the host trial between those </w:t>
            </w:r>
            <w:r w:rsidR="00E53B6E" w:rsidRPr="002E231E">
              <w:rPr>
                <w:sz w:val="24"/>
                <w:szCs w:val="24"/>
              </w:rPr>
              <w:t xml:space="preserve">experiencing socioeconomic </w:t>
            </w:r>
            <w:r w:rsidR="00D747AE" w:rsidRPr="002E231E">
              <w:rPr>
                <w:sz w:val="24"/>
                <w:szCs w:val="24"/>
              </w:rPr>
              <w:t>disadvantage and</w:t>
            </w:r>
            <w:r w:rsidR="00E53B6E" w:rsidRPr="002E231E">
              <w:rPr>
                <w:sz w:val="24"/>
                <w:szCs w:val="24"/>
              </w:rPr>
              <w:t xml:space="preserve"> </w:t>
            </w:r>
            <w:r w:rsidR="00FF6A7A" w:rsidRPr="002E231E">
              <w:rPr>
                <w:sz w:val="24"/>
                <w:szCs w:val="24"/>
              </w:rPr>
              <w:t xml:space="preserve">receiving the </w:t>
            </w:r>
            <w:r w:rsidR="00E53B6E" w:rsidRPr="002E231E">
              <w:rPr>
                <w:sz w:val="24"/>
                <w:szCs w:val="24"/>
              </w:rPr>
              <w:t>cash-based incentive</w:t>
            </w:r>
            <w:r w:rsidR="00D97606" w:rsidRPr="002E231E">
              <w:rPr>
                <w:sz w:val="24"/>
                <w:szCs w:val="24"/>
              </w:rPr>
              <w:t xml:space="preserve"> (intervention group)</w:t>
            </w:r>
            <w:r w:rsidR="00E53B6E" w:rsidRPr="002E231E">
              <w:rPr>
                <w:sz w:val="24"/>
                <w:szCs w:val="24"/>
              </w:rPr>
              <w:t xml:space="preserve"> </w:t>
            </w:r>
            <w:r w:rsidR="00FF6A7A" w:rsidRPr="002E231E">
              <w:rPr>
                <w:sz w:val="24"/>
                <w:szCs w:val="24"/>
              </w:rPr>
              <w:t xml:space="preserve">and those receiving the </w:t>
            </w:r>
            <w:r w:rsidR="00E53B6E" w:rsidRPr="002E231E">
              <w:rPr>
                <w:sz w:val="24"/>
                <w:szCs w:val="24"/>
              </w:rPr>
              <w:t>voucher incentive</w:t>
            </w:r>
            <w:r w:rsidR="00D97606" w:rsidRPr="002E231E">
              <w:rPr>
                <w:sz w:val="24"/>
                <w:szCs w:val="24"/>
              </w:rPr>
              <w:t xml:space="preserve"> (control group)</w:t>
            </w:r>
            <w:r w:rsidR="00CD1C89" w:rsidRPr="002E231E">
              <w:rPr>
                <w:sz w:val="24"/>
                <w:szCs w:val="24"/>
              </w:rPr>
              <w:t xml:space="preserve"> </w:t>
            </w:r>
            <w:r>
              <w:rPr>
                <w:sz w:val="24"/>
                <w:szCs w:val="24"/>
              </w:rPr>
              <w:t>[</w:t>
            </w:r>
            <w:r w:rsidR="00CD1C89" w:rsidRPr="002E231E">
              <w:rPr>
                <w:sz w:val="24"/>
                <w:szCs w:val="24"/>
              </w:rPr>
              <w:t xml:space="preserve">please specify socioeconomically disadvantaged groups/geographic areas, etc., being </w:t>
            </w:r>
            <w:r w:rsidR="004942BE" w:rsidRPr="002E231E">
              <w:rPr>
                <w:sz w:val="24"/>
                <w:szCs w:val="24"/>
              </w:rPr>
              <w:t>targeted</w:t>
            </w:r>
            <w:r w:rsidR="00C51772" w:rsidRPr="002E231E">
              <w:rPr>
                <w:sz w:val="24"/>
                <w:szCs w:val="24"/>
              </w:rPr>
              <w:t xml:space="preserve">, and how you will obtain the data on socioeconomic disadvantage. This could include specific localities identified using the </w:t>
            </w:r>
            <w:hyperlink r:id="rId36" w:history="1">
              <w:r w:rsidR="00C51772" w:rsidRPr="008F0B72">
                <w:rPr>
                  <w:rStyle w:val="Hyperlink"/>
                  <w:sz w:val="24"/>
                  <w:szCs w:val="24"/>
                </w:rPr>
                <w:t>Indices of multiple deprivation</w:t>
              </w:r>
            </w:hyperlink>
            <w:r>
              <w:rPr>
                <w:sz w:val="24"/>
                <w:szCs w:val="24"/>
              </w:rPr>
              <w:t>]</w:t>
            </w:r>
            <w:r w:rsidR="00C51772" w:rsidRPr="002E231E">
              <w:rPr>
                <w:sz w:val="24"/>
                <w:szCs w:val="24"/>
              </w:rPr>
              <w:t xml:space="preserve">. </w:t>
            </w:r>
          </w:p>
          <w:p w14:paraId="03C9354C" w14:textId="77777777" w:rsidR="00600277" w:rsidRPr="002E231E" w:rsidRDefault="00600277" w:rsidP="00B809E5">
            <w:pPr>
              <w:rPr>
                <w:sz w:val="24"/>
                <w:szCs w:val="24"/>
              </w:rPr>
            </w:pPr>
          </w:p>
          <w:p w14:paraId="1162A75E" w14:textId="77777777" w:rsidR="00600277" w:rsidRPr="002E231E" w:rsidRDefault="00B809E5" w:rsidP="00B809E5">
            <w:pPr>
              <w:rPr>
                <w:sz w:val="24"/>
                <w:szCs w:val="24"/>
              </w:rPr>
            </w:pPr>
            <w:r w:rsidRPr="002E231E">
              <w:rPr>
                <w:sz w:val="24"/>
                <w:szCs w:val="24"/>
              </w:rPr>
              <w:t xml:space="preserve">For the primary outcome analysis, comparison of the response rate between the two SWAT groups should use logistic regression. The between-groups difference should be presented as number (%) and as both adjusted absolute (i.e., risk difference) and relative (i.e., odds ratio or relative risk) effect estimates, with 95% confidence intervals from the logistic regression model.  </w:t>
            </w:r>
          </w:p>
          <w:p w14:paraId="02C38C4F" w14:textId="77777777" w:rsidR="00600277" w:rsidRPr="002E231E" w:rsidRDefault="00600277" w:rsidP="00B809E5">
            <w:pPr>
              <w:rPr>
                <w:sz w:val="24"/>
                <w:szCs w:val="24"/>
              </w:rPr>
            </w:pPr>
          </w:p>
          <w:p w14:paraId="48BFA566" w14:textId="5D799460" w:rsidR="00B809E5" w:rsidRPr="002E231E" w:rsidRDefault="00B809E5" w:rsidP="00B809E5">
            <w:pPr>
              <w:rPr>
                <w:sz w:val="24"/>
                <w:szCs w:val="24"/>
              </w:rPr>
            </w:pPr>
            <w:r w:rsidRPr="002E231E">
              <w:rPr>
                <w:sz w:val="24"/>
                <w:szCs w:val="24"/>
              </w:rPr>
              <w:t>Demographic characteristics, including deprivation [</w:t>
            </w:r>
            <w:r w:rsidRPr="002E231E">
              <w:rPr>
                <w:i/>
                <w:iCs/>
                <w:sz w:val="24"/>
                <w:szCs w:val="24"/>
              </w:rPr>
              <w:t xml:space="preserve">e.g., using the </w:t>
            </w:r>
            <w:hyperlink r:id="rId37" w:history="1">
              <w:r w:rsidRPr="008F0B72">
                <w:rPr>
                  <w:rStyle w:val="Hyperlink"/>
                  <w:i/>
                  <w:iCs/>
                  <w:sz w:val="24"/>
                  <w:szCs w:val="24"/>
                </w:rPr>
                <w:t xml:space="preserve">Index of Multiple Deprivation </w:t>
              </w:r>
              <w:r w:rsidR="000926CA" w:rsidRPr="008F0B72">
                <w:rPr>
                  <w:rStyle w:val="Hyperlink"/>
                  <w:i/>
                  <w:iCs/>
                  <w:sz w:val="24"/>
                  <w:szCs w:val="24"/>
                </w:rPr>
                <w:t>decile</w:t>
              </w:r>
            </w:hyperlink>
            <w:r w:rsidRPr="002E231E">
              <w:rPr>
                <w:sz w:val="24"/>
                <w:szCs w:val="24"/>
              </w:rPr>
              <w:t xml:space="preserve">], age and ethnic group should be presented descriptively as mean (standard deviation) or number (%), as appropriate. </w:t>
            </w:r>
          </w:p>
          <w:bookmarkEnd w:id="5"/>
          <w:p w14:paraId="7B390F18" w14:textId="77777777" w:rsidR="00B809E5" w:rsidRPr="002E231E" w:rsidRDefault="00B809E5" w:rsidP="00B809E5">
            <w:pPr>
              <w:rPr>
                <w:sz w:val="24"/>
                <w:szCs w:val="24"/>
              </w:rPr>
            </w:pPr>
          </w:p>
          <w:p w14:paraId="57051224" w14:textId="77777777" w:rsidR="00B809E5" w:rsidRPr="002E231E" w:rsidRDefault="00B809E5" w:rsidP="00B809E5">
            <w:pPr>
              <w:rPr>
                <w:sz w:val="24"/>
                <w:szCs w:val="24"/>
              </w:rPr>
            </w:pPr>
            <w:bookmarkStart w:id="6" w:name="_Hlk194060801"/>
            <w:r w:rsidRPr="002E231E">
              <w:rPr>
                <w:sz w:val="24"/>
                <w:szCs w:val="24"/>
              </w:rPr>
              <w:lastRenderedPageBreak/>
              <w:t xml:space="preserve">For secondary outcomes: </w:t>
            </w:r>
          </w:p>
          <w:p w14:paraId="7895C3D2" w14:textId="77777777" w:rsidR="00B809E5" w:rsidRPr="002E231E" w:rsidRDefault="00B809E5" w:rsidP="00B809E5">
            <w:pPr>
              <w:numPr>
                <w:ilvl w:val="0"/>
                <w:numId w:val="4"/>
              </w:numPr>
              <w:rPr>
                <w:sz w:val="24"/>
                <w:szCs w:val="24"/>
              </w:rPr>
            </w:pPr>
            <w:bookmarkStart w:id="7" w:name="_Hlk191980755"/>
            <w:r w:rsidRPr="002E231E">
              <w:rPr>
                <w:sz w:val="24"/>
                <w:szCs w:val="24"/>
              </w:rPr>
              <w:t>Overall participant recruitment rate, regardless of participants’ socioeconomic status: comparison of the recruitment rate between the two SWAT groups should use logistic regression.</w:t>
            </w:r>
          </w:p>
          <w:p w14:paraId="248639D7" w14:textId="1775343D" w:rsidR="00B809E5" w:rsidRPr="00B90420" w:rsidRDefault="00B90420" w:rsidP="00B90420">
            <w:pPr>
              <w:numPr>
                <w:ilvl w:val="0"/>
                <w:numId w:val="4"/>
              </w:numPr>
              <w:rPr>
                <w:sz w:val="24"/>
                <w:szCs w:val="24"/>
              </w:rPr>
            </w:pPr>
            <w:r w:rsidRPr="00665BF3">
              <w:rPr>
                <w:rFonts w:asciiTheme="minorHAnsi" w:hAnsiTheme="minorHAnsi" w:cstheme="minorHAnsi"/>
                <w:sz w:val="24"/>
                <w:szCs w:val="24"/>
              </w:rPr>
              <w:t>Cost</w:t>
            </w:r>
            <w:r>
              <w:rPr>
                <w:rFonts w:asciiTheme="minorHAnsi" w:hAnsiTheme="minorHAnsi" w:cstheme="minorHAnsi"/>
                <w:sz w:val="24"/>
                <w:szCs w:val="24"/>
              </w:rPr>
              <w:t xml:space="preserve">s [Please see - </w:t>
            </w:r>
            <w:hyperlink r:id="rId38" w:history="1">
              <w:r w:rsidRPr="00B22141">
                <w:rPr>
                  <w:rStyle w:val="Hyperlink"/>
                  <w:sz w:val="24"/>
                  <w:szCs w:val="24"/>
                </w:rPr>
                <w:t>Health Economics Guidance for Undertaking Randomised SWATs of Recruitment and Retention Strategies</w:t>
              </w:r>
            </w:hyperlink>
            <w:r>
              <w:rPr>
                <w:sz w:val="24"/>
                <w:szCs w:val="24"/>
              </w:rPr>
              <w:t>]</w:t>
            </w:r>
            <w:r w:rsidRPr="00665BF3">
              <w:rPr>
                <w:sz w:val="24"/>
                <w:szCs w:val="24"/>
              </w:rPr>
              <w:t xml:space="preserve">. </w:t>
            </w:r>
            <w:r w:rsidR="00B809E5" w:rsidRPr="00B90420">
              <w:rPr>
                <w:sz w:val="24"/>
                <w:szCs w:val="24"/>
              </w:rPr>
              <w:t>All relevant costs associated with each intervention should be aggregated to estimate the average cost per participant in each SWAT group. Unit costs - both direct and indirect - should be presented, including costs of the intervention (i.e., cash, vouchers). These unit costs should be reported in the currency of the relevant country of the SWAT team and adjusted to current price levels, with any necessary inflation adjustments made. The cost-effectiveness outcome should be reported as the incremental cost per additional participant recruited (if the effect of the intervention is positive). This should be calculated by dividing the difference in unit costs between the intervention and comparator groups by the percentage point difference in recruitment rates between these groups.</w:t>
            </w:r>
          </w:p>
          <w:bookmarkEnd w:id="7"/>
          <w:p w14:paraId="4C65ABF8" w14:textId="299CA760" w:rsidR="00B809E5" w:rsidRPr="002E231E" w:rsidRDefault="00B809E5" w:rsidP="00B809E5">
            <w:pPr>
              <w:numPr>
                <w:ilvl w:val="0"/>
                <w:numId w:val="4"/>
              </w:numPr>
              <w:rPr>
                <w:sz w:val="24"/>
                <w:szCs w:val="24"/>
              </w:rPr>
            </w:pPr>
            <w:r w:rsidRPr="002E231E">
              <w:rPr>
                <w:sz w:val="24"/>
                <w:szCs w:val="24"/>
              </w:rPr>
              <w:t xml:space="preserve">Numbers </w:t>
            </w:r>
            <w:r w:rsidR="000926CA" w:rsidRPr="002E231E">
              <w:rPr>
                <w:sz w:val="24"/>
                <w:szCs w:val="24"/>
              </w:rPr>
              <w:t xml:space="preserve">(proportions) </w:t>
            </w:r>
            <w:r w:rsidRPr="002E231E">
              <w:rPr>
                <w:sz w:val="24"/>
                <w:szCs w:val="24"/>
              </w:rPr>
              <w:t>retained in the two groups being compared at the most feasible follow-up point in the host trial should be analysed following the same method as the primary outcome, using suitable statistical techniques. </w:t>
            </w:r>
          </w:p>
          <w:p w14:paraId="000000E9" w14:textId="78824286" w:rsidR="00D873F4" w:rsidRPr="00B90420" w:rsidRDefault="00B809E5" w:rsidP="00B90420">
            <w:pPr>
              <w:numPr>
                <w:ilvl w:val="0"/>
                <w:numId w:val="4"/>
              </w:numPr>
              <w:rPr>
                <w:sz w:val="24"/>
                <w:szCs w:val="24"/>
              </w:rPr>
            </w:pPr>
            <w:r w:rsidRPr="002E231E">
              <w:rPr>
                <w:sz w:val="24"/>
                <w:szCs w:val="24"/>
              </w:rPr>
              <w:t>Harms or unintended effects should be reported descriptively in terms of any feedback from potential participants in relation to the incentive they have received, such as number of participants who have provided feedback and a short description of the feedback, as negative or positive.</w:t>
            </w:r>
          </w:p>
          <w:bookmarkEnd w:id="6"/>
          <w:p w14:paraId="000000EA" w14:textId="77777777" w:rsidR="00D873F4" w:rsidRPr="002E231E" w:rsidRDefault="00D873F4">
            <w:pPr>
              <w:rPr>
                <w:color w:val="FF0000"/>
                <w:sz w:val="24"/>
                <w:szCs w:val="24"/>
              </w:rPr>
            </w:pPr>
          </w:p>
        </w:tc>
      </w:tr>
      <w:tr w:rsidR="00D873F4" w:rsidRPr="002E231E" w14:paraId="0BC41B47" w14:textId="77777777">
        <w:tc>
          <w:tcPr>
            <w:tcW w:w="14845" w:type="dxa"/>
            <w:gridSpan w:val="3"/>
            <w:shd w:val="clear" w:color="auto" w:fill="EA862E"/>
          </w:tcPr>
          <w:p w14:paraId="000000EC" w14:textId="77777777" w:rsidR="00D873F4" w:rsidRPr="002E231E" w:rsidRDefault="00FF6A7A">
            <w:pPr>
              <w:rPr>
                <w:b/>
                <w:sz w:val="24"/>
                <w:szCs w:val="24"/>
              </w:rPr>
            </w:pPr>
            <w:r w:rsidRPr="002E231E">
              <w:rPr>
                <w:b/>
                <w:color w:val="FFFFFF"/>
                <w:sz w:val="24"/>
                <w:szCs w:val="24"/>
              </w:rPr>
              <w:lastRenderedPageBreak/>
              <w:t>Methods: Monitoring</w:t>
            </w:r>
          </w:p>
        </w:tc>
      </w:tr>
      <w:tr w:rsidR="00D873F4" w:rsidRPr="002E231E" w14:paraId="7D57284A" w14:textId="77777777">
        <w:tc>
          <w:tcPr>
            <w:tcW w:w="1277" w:type="dxa"/>
          </w:tcPr>
          <w:p w14:paraId="000000EF" w14:textId="77777777" w:rsidR="00D873F4" w:rsidRPr="002E231E" w:rsidRDefault="00FF6A7A">
            <w:pPr>
              <w:rPr>
                <w:sz w:val="24"/>
                <w:szCs w:val="24"/>
              </w:rPr>
            </w:pPr>
            <w:r w:rsidRPr="002E231E">
              <w:rPr>
                <w:sz w:val="24"/>
                <w:szCs w:val="24"/>
              </w:rPr>
              <w:t>20</w:t>
            </w:r>
          </w:p>
        </w:tc>
        <w:tc>
          <w:tcPr>
            <w:tcW w:w="13568" w:type="dxa"/>
            <w:gridSpan w:val="2"/>
          </w:tcPr>
          <w:p w14:paraId="000000F0" w14:textId="77777777" w:rsidR="00D873F4" w:rsidRPr="002E231E" w:rsidRDefault="00FF6A7A">
            <w:pPr>
              <w:rPr>
                <w:b/>
                <w:sz w:val="24"/>
                <w:szCs w:val="24"/>
              </w:rPr>
            </w:pPr>
            <w:r w:rsidRPr="002E231E">
              <w:rPr>
                <w:b/>
                <w:sz w:val="24"/>
                <w:szCs w:val="24"/>
              </w:rPr>
              <w:t>Interim analysis and stopping rules</w:t>
            </w:r>
          </w:p>
        </w:tc>
      </w:tr>
      <w:tr w:rsidR="00D873F4" w:rsidRPr="002E231E" w14:paraId="13B19340" w14:textId="77777777">
        <w:tc>
          <w:tcPr>
            <w:tcW w:w="1277" w:type="dxa"/>
          </w:tcPr>
          <w:p w14:paraId="000000F2" w14:textId="77777777" w:rsidR="00D873F4" w:rsidRPr="002E231E" w:rsidRDefault="00D873F4">
            <w:pPr>
              <w:rPr>
                <w:sz w:val="24"/>
                <w:szCs w:val="24"/>
              </w:rPr>
            </w:pPr>
          </w:p>
        </w:tc>
        <w:tc>
          <w:tcPr>
            <w:tcW w:w="13568" w:type="dxa"/>
            <w:gridSpan w:val="2"/>
          </w:tcPr>
          <w:p w14:paraId="000000F3" w14:textId="77777777" w:rsidR="00D873F4" w:rsidRPr="002E231E" w:rsidRDefault="00FF6A7A">
            <w:pPr>
              <w:rPr>
                <w:b/>
                <w:color w:val="4472C4"/>
                <w:sz w:val="24"/>
                <w:szCs w:val="24"/>
              </w:rPr>
            </w:pPr>
            <w:r w:rsidRPr="002E231E">
              <w:rPr>
                <w:b/>
                <w:color w:val="4472C4"/>
                <w:sz w:val="24"/>
                <w:szCs w:val="24"/>
              </w:rPr>
              <w:t xml:space="preserve">How to complete: </w:t>
            </w:r>
          </w:p>
          <w:p w14:paraId="000000F5" w14:textId="7258BD48" w:rsidR="00D873F4" w:rsidRPr="002E231E" w:rsidRDefault="00B90420">
            <w:pPr>
              <w:rPr>
                <w:color w:val="FF0000"/>
                <w:sz w:val="24"/>
                <w:szCs w:val="24"/>
              </w:rPr>
            </w:pPr>
            <w:r>
              <w:rPr>
                <w:sz w:val="24"/>
                <w:szCs w:val="24"/>
              </w:rPr>
              <w:t>[</w:t>
            </w:r>
            <w:r w:rsidRPr="00665BF3">
              <w:rPr>
                <w:sz w:val="24"/>
                <w:szCs w:val="24"/>
              </w:rPr>
              <w:t xml:space="preserve">The SWAT team should complete this section as appropriate as per </w:t>
            </w:r>
            <w:hyperlink r:id="rId39" w:history="1">
              <w:r w:rsidRPr="00B22141">
                <w:rPr>
                  <w:rStyle w:val="Hyperlink"/>
                  <w:sz w:val="24"/>
                  <w:szCs w:val="24"/>
                </w:rPr>
                <w:t>PRESS SWAT Master Protocol Template</w:t>
              </w:r>
            </w:hyperlink>
            <w:r w:rsidRPr="00665BF3">
              <w:rPr>
                <w:sz w:val="24"/>
                <w:szCs w:val="24"/>
              </w:rPr>
              <w:t>. Describe any interim analyses and stopping guidelines, including who will have access to these interim results and make the final decision to terminate the SWAT</w:t>
            </w:r>
            <w:r w:rsidRPr="00B90420">
              <w:rPr>
                <w:sz w:val="24"/>
                <w:szCs w:val="24"/>
              </w:rPr>
              <w:t xml:space="preserve">]. </w:t>
            </w:r>
          </w:p>
        </w:tc>
      </w:tr>
      <w:tr w:rsidR="00D873F4" w:rsidRPr="002E231E" w14:paraId="1E6AB52D" w14:textId="77777777">
        <w:tc>
          <w:tcPr>
            <w:tcW w:w="1277" w:type="dxa"/>
          </w:tcPr>
          <w:p w14:paraId="000000F7" w14:textId="77777777" w:rsidR="00D873F4" w:rsidRPr="002E231E" w:rsidRDefault="00FF6A7A">
            <w:pPr>
              <w:rPr>
                <w:sz w:val="24"/>
                <w:szCs w:val="24"/>
              </w:rPr>
            </w:pPr>
            <w:r w:rsidRPr="002E231E">
              <w:rPr>
                <w:sz w:val="24"/>
                <w:szCs w:val="24"/>
              </w:rPr>
              <w:t>21</w:t>
            </w:r>
          </w:p>
        </w:tc>
        <w:tc>
          <w:tcPr>
            <w:tcW w:w="13568" w:type="dxa"/>
            <w:gridSpan w:val="2"/>
          </w:tcPr>
          <w:p w14:paraId="000000F8" w14:textId="77777777" w:rsidR="00D873F4" w:rsidRPr="002E231E" w:rsidRDefault="00FF6A7A">
            <w:pPr>
              <w:rPr>
                <w:b/>
                <w:sz w:val="24"/>
                <w:szCs w:val="24"/>
              </w:rPr>
            </w:pPr>
            <w:r w:rsidRPr="002E231E">
              <w:rPr>
                <w:b/>
                <w:sz w:val="24"/>
                <w:szCs w:val="24"/>
              </w:rPr>
              <w:t>Ethical approval</w:t>
            </w:r>
          </w:p>
        </w:tc>
      </w:tr>
      <w:tr w:rsidR="00D873F4" w:rsidRPr="002E231E" w14:paraId="7EB5384A" w14:textId="77777777">
        <w:tc>
          <w:tcPr>
            <w:tcW w:w="1277" w:type="dxa"/>
          </w:tcPr>
          <w:p w14:paraId="000000FA" w14:textId="77777777" w:rsidR="00D873F4" w:rsidRPr="002E231E" w:rsidRDefault="00D873F4">
            <w:pPr>
              <w:rPr>
                <w:sz w:val="24"/>
                <w:szCs w:val="24"/>
              </w:rPr>
            </w:pPr>
          </w:p>
        </w:tc>
        <w:tc>
          <w:tcPr>
            <w:tcW w:w="13568" w:type="dxa"/>
            <w:gridSpan w:val="2"/>
          </w:tcPr>
          <w:p w14:paraId="000000FB" w14:textId="77777777" w:rsidR="00D873F4" w:rsidRPr="002E231E" w:rsidRDefault="00FF6A7A">
            <w:pPr>
              <w:rPr>
                <w:b/>
                <w:color w:val="4472C4"/>
                <w:sz w:val="24"/>
                <w:szCs w:val="24"/>
              </w:rPr>
            </w:pPr>
            <w:r w:rsidRPr="002E231E">
              <w:rPr>
                <w:b/>
                <w:color w:val="4472C4"/>
                <w:sz w:val="24"/>
                <w:szCs w:val="24"/>
              </w:rPr>
              <w:t>How to complete:</w:t>
            </w:r>
          </w:p>
          <w:p w14:paraId="000000FD" w14:textId="0C8F333C" w:rsidR="00D873F4" w:rsidRPr="002E231E" w:rsidRDefault="00FF6A7A" w:rsidP="00304673">
            <w:pPr>
              <w:spacing w:after="120"/>
              <w:rPr>
                <w:sz w:val="24"/>
                <w:szCs w:val="24"/>
              </w:rPr>
            </w:pPr>
            <w:r w:rsidRPr="002E231E">
              <w:rPr>
                <w:sz w:val="24"/>
                <w:szCs w:val="24"/>
              </w:rPr>
              <w:t>[</w:t>
            </w:r>
            <w:r w:rsidR="00F97FFA">
              <w:rPr>
                <w:sz w:val="24"/>
                <w:szCs w:val="24"/>
              </w:rPr>
              <w:t xml:space="preserve">Please refer to </w:t>
            </w:r>
            <w:hyperlink r:id="rId40" w:history="1">
              <w:r w:rsidR="00F97FFA" w:rsidRPr="00F97FFA">
                <w:rPr>
                  <w:rStyle w:val="Hyperlink"/>
                  <w:sz w:val="24"/>
                  <w:szCs w:val="24"/>
                </w:rPr>
                <w:t>An evaluation of whether cash-based monetary incentives increase trial recruitment of people experiencing socioeconomic disadvantage compared to vouchers (CASH): guidance on applying for ethical approval for a Study Within A Trial (SWAT)</w:t>
              </w:r>
            </w:hyperlink>
            <w:r w:rsidR="00F97FFA" w:rsidRPr="00F97FFA">
              <w:rPr>
                <w:sz w:val="24"/>
                <w:szCs w:val="24"/>
              </w:rPr>
              <w:t>.</w:t>
            </w:r>
            <w:r w:rsidR="00304673">
              <w:rPr>
                <w:sz w:val="24"/>
                <w:szCs w:val="24"/>
              </w:rPr>
              <w:t xml:space="preserve"> </w:t>
            </w:r>
            <w:r w:rsidRPr="002E231E">
              <w:rPr>
                <w:sz w:val="24"/>
                <w:szCs w:val="24"/>
              </w:rPr>
              <w:t>Describe the requirements for ethical approval in your jurisdiction</w:t>
            </w:r>
            <w:r w:rsidR="00F271D1" w:rsidRPr="002E231E">
              <w:rPr>
                <w:sz w:val="24"/>
                <w:szCs w:val="24"/>
              </w:rPr>
              <w:t>.</w:t>
            </w:r>
            <w:r w:rsidR="00304673">
              <w:rPr>
                <w:sz w:val="24"/>
                <w:szCs w:val="24"/>
              </w:rPr>
              <w:t xml:space="preserve"> </w:t>
            </w:r>
            <w:r w:rsidRPr="002E231E">
              <w:rPr>
                <w:sz w:val="24"/>
                <w:szCs w:val="24"/>
              </w:rPr>
              <w:t xml:space="preserve">In the UK there are two options for submitting this SWAT for ethics review. The SWAT can be submitted either together with the host trial or as an amendment to the host trial application. Ethical approval </w:t>
            </w:r>
            <w:r w:rsidRPr="002E231E">
              <w:rPr>
                <w:sz w:val="24"/>
                <w:szCs w:val="24"/>
              </w:rPr>
              <w:lastRenderedPageBreak/>
              <w:t>is needed as the</w:t>
            </w:r>
            <w:r w:rsidR="00E53B6E" w:rsidRPr="002E231E">
              <w:rPr>
                <w:sz w:val="24"/>
                <w:szCs w:val="24"/>
              </w:rPr>
              <w:t xml:space="preserve"> incentive is provided as </w:t>
            </w:r>
            <w:r w:rsidRPr="002E231E">
              <w:rPr>
                <w:sz w:val="24"/>
                <w:szCs w:val="24"/>
              </w:rPr>
              <w:t xml:space="preserve">part of the host trial process and </w:t>
            </w:r>
            <w:r w:rsidR="00E53B6E" w:rsidRPr="002E231E">
              <w:rPr>
                <w:sz w:val="24"/>
                <w:szCs w:val="24"/>
              </w:rPr>
              <w:t xml:space="preserve">is </w:t>
            </w:r>
            <w:r w:rsidRPr="002E231E">
              <w:rPr>
                <w:sz w:val="24"/>
                <w:szCs w:val="24"/>
              </w:rPr>
              <w:t>participant facing. The SWAT team should add details as to which option suits their SWAT and host trial</w:t>
            </w:r>
            <w:r w:rsidR="00F271D1" w:rsidRPr="002E231E">
              <w:rPr>
                <w:sz w:val="24"/>
                <w:szCs w:val="24"/>
              </w:rPr>
              <w:t>].</w:t>
            </w:r>
            <w:r w:rsidRPr="002E231E">
              <w:rPr>
                <w:sz w:val="24"/>
                <w:szCs w:val="24"/>
              </w:rPr>
              <w:t xml:space="preserve"> </w:t>
            </w:r>
          </w:p>
          <w:p w14:paraId="000000FE" w14:textId="77777777" w:rsidR="00D873F4" w:rsidRPr="002E231E" w:rsidRDefault="00D873F4">
            <w:pPr>
              <w:rPr>
                <w:color w:val="FF0000"/>
                <w:sz w:val="24"/>
                <w:szCs w:val="24"/>
              </w:rPr>
            </w:pPr>
          </w:p>
        </w:tc>
      </w:tr>
      <w:tr w:rsidR="00D873F4" w:rsidRPr="002E231E" w14:paraId="093D70E3" w14:textId="77777777">
        <w:tc>
          <w:tcPr>
            <w:tcW w:w="1277" w:type="dxa"/>
          </w:tcPr>
          <w:p w14:paraId="00000100" w14:textId="77777777" w:rsidR="00D873F4" w:rsidRPr="002E231E" w:rsidRDefault="00FF6A7A">
            <w:pPr>
              <w:rPr>
                <w:sz w:val="24"/>
                <w:szCs w:val="24"/>
              </w:rPr>
            </w:pPr>
            <w:r w:rsidRPr="002E231E">
              <w:rPr>
                <w:sz w:val="24"/>
                <w:szCs w:val="24"/>
              </w:rPr>
              <w:lastRenderedPageBreak/>
              <w:t>22</w:t>
            </w:r>
          </w:p>
        </w:tc>
        <w:tc>
          <w:tcPr>
            <w:tcW w:w="13568" w:type="dxa"/>
            <w:gridSpan w:val="2"/>
          </w:tcPr>
          <w:p w14:paraId="00000101" w14:textId="77777777" w:rsidR="00D873F4" w:rsidRPr="002E231E" w:rsidRDefault="00FF6A7A">
            <w:pPr>
              <w:tabs>
                <w:tab w:val="left" w:pos="1350"/>
              </w:tabs>
              <w:rPr>
                <w:b/>
                <w:color w:val="FF0000"/>
                <w:sz w:val="24"/>
                <w:szCs w:val="24"/>
              </w:rPr>
            </w:pPr>
            <w:r w:rsidRPr="002E231E">
              <w:rPr>
                <w:b/>
                <w:sz w:val="24"/>
                <w:szCs w:val="24"/>
              </w:rPr>
              <w:t xml:space="preserve">Consent or agreement to participate </w:t>
            </w:r>
          </w:p>
        </w:tc>
      </w:tr>
      <w:tr w:rsidR="00D873F4" w:rsidRPr="002E231E" w14:paraId="15206DA3" w14:textId="77777777">
        <w:tc>
          <w:tcPr>
            <w:tcW w:w="1277" w:type="dxa"/>
          </w:tcPr>
          <w:p w14:paraId="00000103" w14:textId="77777777" w:rsidR="00D873F4" w:rsidRPr="002E231E" w:rsidRDefault="00D873F4">
            <w:pPr>
              <w:rPr>
                <w:sz w:val="24"/>
                <w:szCs w:val="24"/>
              </w:rPr>
            </w:pPr>
          </w:p>
        </w:tc>
        <w:tc>
          <w:tcPr>
            <w:tcW w:w="13568" w:type="dxa"/>
            <w:gridSpan w:val="2"/>
          </w:tcPr>
          <w:p w14:paraId="05461096" w14:textId="3E09FB29" w:rsidR="006F020D" w:rsidRPr="006F020D" w:rsidRDefault="006F020D" w:rsidP="006F020D">
            <w:pPr>
              <w:tabs>
                <w:tab w:val="left" w:pos="1350"/>
              </w:tabs>
              <w:rPr>
                <w:sz w:val="24"/>
                <w:szCs w:val="24"/>
              </w:rPr>
            </w:pPr>
            <w:r w:rsidRPr="006F020D">
              <w:rPr>
                <w:sz w:val="24"/>
                <w:szCs w:val="24"/>
              </w:rPr>
              <w:t xml:space="preserve">It will not be possible to ask potential participants for informed consent to be randomised into this SWAT. We do not consider this a major ethical issue as this is a low-risk study. In this SWAT seeking individual consent, prior to the person considering whether to join the </w:t>
            </w:r>
            <w:r>
              <w:rPr>
                <w:iCs/>
                <w:sz w:val="24"/>
                <w:szCs w:val="24"/>
              </w:rPr>
              <w:t>host</w:t>
            </w:r>
            <w:r w:rsidRPr="006F020D">
              <w:rPr>
                <w:sz w:val="24"/>
                <w:szCs w:val="24"/>
              </w:rPr>
              <w:t xml:space="preserve"> trial, is not appropriate as it may confuse potential participants as to what they are consenting to. It might also impact on their behaviour if they are aware that different incentives are being tested, which may adversely affect the integrity of the SWAT evaluation.</w:t>
            </w:r>
          </w:p>
          <w:p w14:paraId="00000104" w14:textId="21EC675D" w:rsidR="00D873F4" w:rsidRPr="002E231E" w:rsidRDefault="00FF6A7A">
            <w:pPr>
              <w:tabs>
                <w:tab w:val="left" w:pos="1350"/>
              </w:tabs>
              <w:rPr>
                <w:sz w:val="24"/>
                <w:szCs w:val="24"/>
              </w:rPr>
            </w:pPr>
            <w:bookmarkStart w:id="8" w:name="_Hlk194055029"/>
            <w:r w:rsidRPr="002E231E">
              <w:rPr>
                <w:sz w:val="24"/>
                <w:szCs w:val="24"/>
              </w:rPr>
              <w:t xml:space="preserve">At the end of the [host trial/SWAT], participants will be fully debriefed about the SWAT at the time when the results are shared.  </w:t>
            </w:r>
          </w:p>
          <w:bookmarkEnd w:id="8"/>
          <w:p w14:paraId="00000105" w14:textId="77777777" w:rsidR="00D873F4" w:rsidRPr="002E231E" w:rsidRDefault="00D873F4">
            <w:pPr>
              <w:tabs>
                <w:tab w:val="left" w:pos="1350"/>
              </w:tabs>
              <w:rPr>
                <w:color w:val="FF0000"/>
                <w:sz w:val="24"/>
                <w:szCs w:val="24"/>
              </w:rPr>
            </w:pPr>
          </w:p>
        </w:tc>
      </w:tr>
      <w:tr w:rsidR="00D873F4" w:rsidRPr="002E231E" w14:paraId="181AD066" w14:textId="77777777">
        <w:tc>
          <w:tcPr>
            <w:tcW w:w="1277" w:type="dxa"/>
          </w:tcPr>
          <w:p w14:paraId="00000107" w14:textId="77777777" w:rsidR="00D873F4" w:rsidRPr="002E231E" w:rsidRDefault="00FF6A7A">
            <w:pPr>
              <w:rPr>
                <w:sz w:val="24"/>
                <w:szCs w:val="24"/>
              </w:rPr>
            </w:pPr>
            <w:r w:rsidRPr="002E231E">
              <w:rPr>
                <w:sz w:val="24"/>
                <w:szCs w:val="24"/>
              </w:rPr>
              <w:t>23</w:t>
            </w:r>
          </w:p>
        </w:tc>
        <w:tc>
          <w:tcPr>
            <w:tcW w:w="13568" w:type="dxa"/>
            <w:gridSpan w:val="2"/>
          </w:tcPr>
          <w:p w14:paraId="00000108" w14:textId="77777777" w:rsidR="00D873F4" w:rsidRPr="002E231E" w:rsidRDefault="00FF6A7A">
            <w:pPr>
              <w:rPr>
                <w:b/>
                <w:color w:val="FF0000"/>
                <w:sz w:val="24"/>
                <w:szCs w:val="24"/>
              </w:rPr>
            </w:pPr>
            <w:r w:rsidRPr="002E231E">
              <w:rPr>
                <w:b/>
                <w:sz w:val="24"/>
                <w:szCs w:val="24"/>
              </w:rPr>
              <w:t>How findings will be shared</w:t>
            </w:r>
          </w:p>
        </w:tc>
      </w:tr>
      <w:tr w:rsidR="00D873F4" w:rsidRPr="002E231E" w14:paraId="57B985C9" w14:textId="77777777">
        <w:tc>
          <w:tcPr>
            <w:tcW w:w="1277" w:type="dxa"/>
          </w:tcPr>
          <w:p w14:paraId="0000010A" w14:textId="77777777" w:rsidR="00D873F4" w:rsidRPr="002E231E" w:rsidRDefault="00D873F4">
            <w:pPr>
              <w:rPr>
                <w:sz w:val="24"/>
                <w:szCs w:val="24"/>
              </w:rPr>
            </w:pPr>
          </w:p>
        </w:tc>
        <w:tc>
          <w:tcPr>
            <w:tcW w:w="13568" w:type="dxa"/>
            <w:gridSpan w:val="2"/>
          </w:tcPr>
          <w:p w14:paraId="0000010B" w14:textId="77777777" w:rsidR="00D873F4" w:rsidRDefault="00FF6A7A">
            <w:pPr>
              <w:rPr>
                <w:b/>
                <w:color w:val="4472C4"/>
                <w:sz w:val="24"/>
                <w:szCs w:val="24"/>
              </w:rPr>
            </w:pPr>
            <w:r w:rsidRPr="002E231E">
              <w:rPr>
                <w:b/>
                <w:color w:val="4472C4"/>
                <w:sz w:val="24"/>
                <w:szCs w:val="24"/>
              </w:rPr>
              <w:t xml:space="preserve">How to complete: </w:t>
            </w:r>
          </w:p>
          <w:p w14:paraId="7DD94A7C" w14:textId="77777777" w:rsidR="00B322B3" w:rsidRPr="002E231E" w:rsidRDefault="00B322B3">
            <w:pPr>
              <w:rPr>
                <w:b/>
                <w:color w:val="4472C4"/>
                <w:sz w:val="24"/>
                <w:szCs w:val="24"/>
              </w:rPr>
            </w:pPr>
          </w:p>
          <w:p w14:paraId="30F7B700" w14:textId="77777777" w:rsidR="00B322B3" w:rsidRDefault="00B322B3" w:rsidP="00B322B3">
            <w:pPr>
              <w:rPr>
                <w:sz w:val="24"/>
                <w:szCs w:val="24"/>
              </w:rPr>
            </w:pPr>
            <w:r w:rsidRPr="00665BF3">
              <w:rPr>
                <w:sz w:val="24"/>
                <w:szCs w:val="24"/>
              </w:rPr>
              <w:t xml:space="preserve">[The SWAT team should complete this section as per </w:t>
            </w:r>
            <w:hyperlink r:id="rId41" w:history="1">
              <w:r w:rsidRPr="00B22141">
                <w:rPr>
                  <w:rStyle w:val="Hyperlink"/>
                  <w:sz w:val="24"/>
                  <w:szCs w:val="24"/>
                </w:rPr>
                <w:t>PRESS SWAT Master Protocol Template</w:t>
              </w:r>
            </w:hyperlink>
            <w:r>
              <w:rPr>
                <w:sz w:val="24"/>
                <w:szCs w:val="24"/>
              </w:rPr>
              <w:t xml:space="preserve">. We encourage SWAT teams to publish the findings of their SWAT using </w:t>
            </w:r>
            <w:hyperlink r:id="rId42" w:history="1">
              <w:r w:rsidRPr="00C978E7">
                <w:rPr>
                  <w:rStyle w:val="Hyperlink"/>
                  <w:sz w:val="24"/>
                  <w:szCs w:val="24"/>
                </w:rPr>
                <w:t>Trial Forge Guidance 4: a guideline for reporting the results of randomised Studies Within A Trial (SWATs)</w:t>
              </w:r>
            </w:hyperlink>
            <w:r>
              <w:t>]</w:t>
            </w:r>
            <w:r>
              <w:rPr>
                <w:sz w:val="24"/>
                <w:szCs w:val="24"/>
              </w:rPr>
              <w:t>.</w:t>
            </w:r>
          </w:p>
          <w:p w14:paraId="2A343EA9" w14:textId="77777777" w:rsidR="00B322B3" w:rsidRDefault="00B322B3" w:rsidP="00B322B3">
            <w:pPr>
              <w:rPr>
                <w:sz w:val="24"/>
                <w:szCs w:val="24"/>
              </w:rPr>
            </w:pPr>
          </w:p>
          <w:p w14:paraId="6FB06B0D" w14:textId="77777777" w:rsidR="00D873F4" w:rsidRDefault="00B322B3" w:rsidP="00B322B3">
            <w:pPr>
              <w:rPr>
                <w:sz w:val="24"/>
                <w:szCs w:val="24"/>
              </w:rPr>
            </w:pPr>
            <w:r w:rsidRPr="00656C59">
              <w:rPr>
                <w:sz w:val="24"/>
                <w:szCs w:val="24"/>
              </w:rPr>
              <w:t xml:space="preserve">If you undertake this SWAT, please share your findings so your results can be included in future updates of the </w:t>
            </w:r>
            <w:hyperlink r:id="rId43" w:history="1">
              <w:r w:rsidRPr="00656C59">
                <w:rPr>
                  <w:rStyle w:val="Hyperlink"/>
                  <w:sz w:val="24"/>
                  <w:szCs w:val="24"/>
                </w:rPr>
                <w:t>Cochrane systematic review of recruitment strategies</w:t>
              </w:r>
            </w:hyperlink>
            <w:r w:rsidRPr="00656C59">
              <w:rPr>
                <w:sz w:val="24"/>
                <w:szCs w:val="24"/>
              </w:rPr>
              <w:t xml:space="preserve">. Please email Dr Adwoa Parker at: </w:t>
            </w:r>
            <w:hyperlink r:id="rId44" w:history="1">
              <w:r w:rsidRPr="00656C59">
                <w:rPr>
                  <w:rStyle w:val="Hyperlink"/>
                  <w:sz w:val="24"/>
                  <w:szCs w:val="24"/>
                </w:rPr>
                <w:t>swats-group@york.ac.uk</w:t>
              </w:r>
            </w:hyperlink>
            <w:r w:rsidRPr="00665BF3">
              <w:rPr>
                <w:sz w:val="24"/>
                <w:szCs w:val="24"/>
              </w:rPr>
              <w:t>]</w:t>
            </w:r>
            <w:r>
              <w:rPr>
                <w:sz w:val="24"/>
                <w:szCs w:val="24"/>
              </w:rPr>
              <w:t>.</w:t>
            </w:r>
          </w:p>
          <w:p w14:paraId="0000010D" w14:textId="7EEEE3A7" w:rsidR="006F020D" w:rsidRPr="00B322B3" w:rsidRDefault="006F020D" w:rsidP="00B322B3">
            <w:pPr>
              <w:rPr>
                <w:sz w:val="24"/>
                <w:szCs w:val="24"/>
              </w:rPr>
            </w:pPr>
          </w:p>
        </w:tc>
      </w:tr>
      <w:tr w:rsidR="00D873F4" w:rsidRPr="002E231E" w14:paraId="034E5AB9" w14:textId="77777777">
        <w:tc>
          <w:tcPr>
            <w:tcW w:w="1277" w:type="dxa"/>
          </w:tcPr>
          <w:p w14:paraId="0000010F" w14:textId="77777777" w:rsidR="00D873F4" w:rsidRPr="002E231E" w:rsidRDefault="00FF6A7A">
            <w:pPr>
              <w:rPr>
                <w:sz w:val="24"/>
                <w:szCs w:val="24"/>
              </w:rPr>
            </w:pPr>
            <w:r w:rsidRPr="002E231E">
              <w:rPr>
                <w:sz w:val="24"/>
                <w:szCs w:val="24"/>
              </w:rPr>
              <w:t>24</w:t>
            </w:r>
          </w:p>
        </w:tc>
        <w:tc>
          <w:tcPr>
            <w:tcW w:w="13568" w:type="dxa"/>
            <w:gridSpan w:val="2"/>
          </w:tcPr>
          <w:p w14:paraId="00000110" w14:textId="77777777" w:rsidR="00D873F4" w:rsidRPr="002E231E" w:rsidRDefault="00FF6A7A">
            <w:pPr>
              <w:rPr>
                <w:b/>
                <w:color w:val="FF0000"/>
                <w:sz w:val="24"/>
                <w:szCs w:val="24"/>
              </w:rPr>
            </w:pPr>
            <w:r w:rsidRPr="002E231E">
              <w:rPr>
                <w:b/>
                <w:sz w:val="24"/>
                <w:szCs w:val="24"/>
              </w:rPr>
              <w:t>Confidentiality and access to Data</w:t>
            </w:r>
          </w:p>
        </w:tc>
      </w:tr>
      <w:tr w:rsidR="00D873F4" w:rsidRPr="002E231E" w14:paraId="6FFB117E" w14:textId="77777777">
        <w:tc>
          <w:tcPr>
            <w:tcW w:w="1277" w:type="dxa"/>
          </w:tcPr>
          <w:p w14:paraId="00000112" w14:textId="77777777" w:rsidR="00D873F4" w:rsidRPr="002E231E" w:rsidRDefault="00D873F4">
            <w:pPr>
              <w:rPr>
                <w:sz w:val="24"/>
                <w:szCs w:val="24"/>
              </w:rPr>
            </w:pPr>
          </w:p>
        </w:tc>
        <w:tc>
          <w:tcPr>
            <w:tcW w:w="13568" w:type="dxa"/>
            <w:gridSpan w:val="2"/>
          </w:tcPr>
          <w:p w14:paraId="00000113" w14:textId="77777777" w:rsidR="00D873F4" w:rsidRPr="002E231E" w:rsidRDefault="00FF6A7A">
            <w:pPr>
              <w:rPr>
                <w:b/>
                <w:color w:val="4472C4"/>
                <w:sz w:val="24"/>
                <w:szCs w:val="24"/>
              </w:rPr>
            </w:pPr>
            <w:r w:rsidRPr="002E231E">
              <w:rPr>
                <w:b/>
                <w:color w:val="4472C4"/>
                <w:sz w:val="24"/>
                <w:szCs w:val="24"/>
              </w:rPr>
              <w:t xml:space="preserve">How to complete: </w:t>
            </w:r>
          </w:p>
          <w:p w14:paraId="69E8670E" w14:textId="77777777" w:rsidR="006F020D" w:rsidRPr="00665BF3" w:rsidRDefault="006F020D" w:rsidP="006F020D">
            <w:pPr>
              <w:rPr>
                <w:sz w:val="24"/>
                <w:szCs w:val="24"/>
              </w:rPr>
            </w:pPr>
            <w:bookmarkStart w:id="9" w:name="_Hlk194104055"/>
            <w:r w:rsidRPr="00665BF3">
              <w:rPr>
                <w:sz w:val="24"/>
                <w:szCs w:val="24"/>
              </w:rPr>
              <w:t xml:space="preserve">[The SWAT team should complete this section as appropriate as per </w:t>
            </w:r>
            <w:hyperlink r:id="rId45" w:history="1">
              <w:r w:rsidRPr="00B22141">
                <w:rPr>
                  <w:rStyle w:val="Hyperlink"/>
                  <w:sz w:val="24"/>
                  <w:szCs w:val="24"/>
                </w:rPr>
                <w:t>PRESS SWAT Master Protocol Template</w:t>
              </w:r>
            </w:hyperlink>
            <w:r w:rsidRPr="00665BF3">
              <w:rPr>
                <w:sz w:val="24"/>
                <w:szCs w:val="24"/>
              </w:rPr>
              <w:t>].</w:t>
            </w:r>
          </w:p>
          <w:bookmarkEnd w:id="9"/>
          <w:p w14:paraId="00000115" w14:textId="77777777" w:rsidR="00D873F4" w:rsidRPr="002E231E" w:rsidRDefault="00D873F4">
            <w:pPr>
              <w:rPr>
                <w:color w:val="FF0000"/>
                <w:sz w:val="24"/>
                <w:szCs w:val="24"/>
              </w:rPr>
            </w:pPr>
          </w:p>
        </w:tc>
      </w:tr>
    </w:tbl>
    <w:p w14:paraId="0F41255E" w14:textId="77777777" w:rsidR="00DB01B1" w:rsidRDefault="00DB01B1" w:rsidP="00DB01B1"/>
    <w:p w14:paraId="1BD6762B" w14:textId="77777777" w:rsidR="00DB01B1" w:rsidRDefault="00DB01B1" w:rsidP="00DB01B1"/>
    <w:p w14:paraId="27A337AC" w14:textId="77777777" w:rsidR="00451D05" w:rsidRDefault="00451D05">
      <w:pPr>
        <w:rPr>
          <w:b/>
          <w:sz w:val="24"/>
          <w:szCs w:val="24"/>
        </w:rPr>
      </w:pPr>
      <w:r>
        <w:rPr>
          <w:sz w:val="24"/>
          <w:szCs w:val="24"/>
        </w:rPr>
        <w:br w:type="page"/>
      </w:r>
    </w:p>
    <w:p w14:paraId="5A2721E5" w14:textId="77777777" w:rsidR="00451D05" w:rsidRDefault="00451D05" w:rsidP="00DB01B1">
      <w:pPr>
        <w:pStyle w:val="Heading2"/>
        <w:rPr>
          <w:sz w:val="24"/>
          <w:szCs w:val="24"/>
        </w:rPr>
        <w:sectPr w:rsidR="00451D05">
          <w:pgSz w:w="16838" w:h="11906" w:orient="landscape"/>
          <w:pgMar w:top="1134" w:right="1440" w:bottom="1440" w:left="1440" w:header="709" w:footer="709" w:gutter="0"/>
          <w:pgNumType w:start="1"/>
          <w:cols w:space="720"/>
        </w:sectPr>
      </w:pPr>
    </w:p>
    <w:p w14:paraId="4DAA39F6" w14:textId="73052682" w:rsidR="00DB01B1" w:rsidRPr="00451D05" w:rsidRDefault="00DB01B1" w:rsidP="00DB01B1">
      <w:pPr>
        <w:pStyle w:val="Heading2"/>
        <w:rPr>
          <w:sz w:val="24"/>
          <w:szCs w:val="24"/>
        </w:rPr>
      </w:pPr>
      <w:r w:rsidRPr="00451D05">
        <w:rPr>
          <w:sz w:val="24"/>
          <w:szCs w:val="24"/>
        </w:rPr>
        <w:lastRenderedPageBreak/>
        <w:t>People to show as the source of this SWAT idea</w:t>
      </w:r>
    </w:p>
    <w:p w14:paraId="167E80E4" w14:textId="25023795" w:rsidR="00DB01B1" w:rsidRDefault="00DB01B1" w:rsidP="00DB01B1">
      <w:pPr>
        <w:numPr>
          <w:ilvl w:val="0"/>
          <w:numId w:val="2"/>
        </w:numPr>
      </w:pPr>
      <w:r w:rsidRPr="00DB01B1">
        <w:t xml:space="preserve">Hanne Bruhn, </w:t>
      </w:r>
      <w:r w:rsidR="00B80FD4">
        <w:t xml:space="preserve">Frances Shiely, </w:t>
      </w:r>
      <w:r w:rsidRPr="00DB01B1">
        <w:t xml:space="preserve">Adwoa Parker, Chris J. Sutton, Catherine Arundel, Jacqueline Wilkinson, </w:t>
      </w:r>
      <w:r w:rsidR="00B80FD4">
        <w:t>Shaun Treweek</w:t>
      </w:r>
      <w:r w:rsidRPr="00DB01B1">
        <w:t xml:space="preserve"> - </w:t>
      </w:r>
      <w:hyperlink r:id="rId46" w:history="1">
        <w:r w:rsidRPr="00DB01B1">
          <w:rPr>
            <w:rStyle w:val="Hyperlink"/>
          </w:rPr>
          <w:t>PRESS project</w:t>
        </w:r>
      </w:hyperlink>
      <w:r w:rsidRPr="00DB01B1">
        <w:t xml:space="preserve"> team.</w:t>
      </w:r>
    </w:p>
    <w:p w14:paraId="5A650AB6" w14:textId="783B756D" w:rsidR="00164404" w:rsidRPr="00D0276B" w:rsidRDefault="00164404" w:rsidP="00164404">
      <w:pPr>
        <w:pStyle w:val="Heading1"/>
        <w:rPr>
          <w:sz w:val="24"/>
          <w:szCs w:val="24"/>
        </w:rPr>
      </w:pPr>
      <w:r w:rsidRPr="00D0276B">
        <w:rPr>
          <w:sz w:val="24"/>
          <w:szCs w:val="24"/>
        </w:rPr>
        <w:t>Please share your SWAT findings</w:t>
      </w:r>
    </w:p>
    <w:p w14:paraId="7158BF2E" w14:textId="77777777" w:rsidR="00164404" w:rsidRPr="000D6B1D" w:rsidRDefault="00164404" w:rsidP="00164404">
      <w:r>
        <w:t xml:space="preserve">If you undertake this SWAT, please share your findings so your results can be included in future updates of the </w:t>
      </w:r>
      <w:hyperlink r:id="rId47" w:history="1">
        <w:r w:rsidRPr="0037525C">
          <w:rPr>
            <w:rStyle w:val="Hyperlink"/>
          </w:rPr>
          <w:t>Cochrane systematic review of recruitment strategies</w:t>
        </w:r>
      </w:hyperlink>
      <w:r>
        <w:t xml:space="preserve">. Please email Dr Adwoa Parker at: </w:t>
      </w:r>
      <w:hyperlink r:id="rId48" w:history="1">
        <w:r w:rsidRPr="00686888">
          <w:rPr>
            <w:rStyle w:val="Hyperlink"/>
          </w:rPr>
          <w:t>swats-group@york.ac.uk</w:t>
        </w:r>
      </w:hyperlink>
      <w:r>
        <w:t xml:space="preserve"> </w:t>
      </w:r>
    </w:p>
    <w:p w14:paraId="0E235B3C" w14:textId="77777777" w:rsidR="00DB01B1" w:rsidRPr="00D0276B" w:rsidRDefault="00DB01B1" w:rsidP="00DB01B1">
      <w:pPr>
        <w:pStyle w:val="Heading2"/>
        <w:rPr>
          <w:sz w:val="24"/>
          <w:szCs w:val="24"/>
        </w:rPr>
      </w:pPr>
      <w:r w:rsidRPr="00D0276B">
        <w:rPr>
          <w:sz w:val="24"/>
          <w:szCs w:val="24"/>
        </w:rPr>
        <w:t>Funding statement</w:t>
      </w:r>
    </w:p>
    <w:p w14:paraId="7D6FCD4F" w14:textId="77777777" w:rsidR="00DB01B1" w:rsidRPr="00DB01B1" w:rsidRDefault="00DB01B1" w:rsidP="00DB01B1">
      <w:r w:rsidRPr="00DB01B1">
        <w:t>This protocol was developed as part of the PRESS project is funded by the Medical Research Council - National Institute for Health - Research Trial Methodology Research Partnership (MRC-NIHR TMRP) and the Health Research Board Trials Methodology Research Network (HRB-TMRN)] in a joint (HRB-TMRN/MRC-NIHR-TMRP) Working Group Project Seed Co-Funding Award 2023. Adwoa Parker is funded by the National Institute for Health and Care Research (Advanced Fellowship, reference: NIHR302256).</w:t>
      </w:r>
    </w:p>
    <w:p w14:paraId="45243899" w14:textId="77777777" w:rsidR="00DB01B1" w:rsidRDefault="00DB01B1" w:rsidP="00DB01B1">
      <w:r w:rsidRPr="00DB01B1">
        <w:t>The views expressed are those of the authors and not necessarily those of the NIHR, HRB or the Department of Health and Social Care.</w:t>
      </w:r>
    </w:p>
    <w:p w14:paraId="797BE8A7" w14:textId="77777777" w:rsidR="00D0276B" w:rsidRPr="002E231E" w:rsidRDefault="00D0276B" w:rsidP="00D0276B">
      <w:pPr>
        <w:spacing w:after="120"/>
        <w:rPr>
          <w:b/>
          <w:sz w:val="24"/>
          <w:szCs w:val="24"/>
        </w:rPr>
      </w:pPr>
      <w:r w:rsidRPr="002E231E">
        <w:rPr>
          <w:b/>
          <w:sz w:val="24"/>
          <w:szCs w:val="24"/>
        </w:rPr>
        <w:t>References</w:t>
      </w:r>
    </w:p>
    <w:p w14:paraId="21993672" w14:textId="77777777" w:rsidR="00D0276B" w:rsidRPr="002E231E" w:rsidRDefault="00D0276B" w:rsidP="00D0276B">
      <w:pPr>
        <w:pStyle w:val="ListParagraph"/>
        <w:numPr>
          <w:ilvl w:val="0"/>
          <w:numId w:val="1"/>
        </w:numPr>
        <w:rPr>
          <w:color w:val="000000"/>
          <w:sz w:val="24"/>
          <w:szCs w:val="24"/>
        </w:rPr>
      </w:pPr>
      <w:r w:rsidRPr="002E231E">
        <w:rPr>
          <w:color w:val="000000"/>
          <w:sz w:val="24"/>
          <w:szCs w:val="24"/>
        </w:rPr>
        <w:t xml:space="preserve">Parker, A., Way, R., Okanlawon, A. A., Mongelli, G., Coleman, E., Arundel, C., … Treweek, S. WP1: Identifying and prioritising trial recruitment and retention strategies. (2024, February 8). </w:t>
      </w:r>
      <w:hyperlink r:id="rId49" w:history="1">
        <w:r w:rsidRPr="002E231E">
          <w:rPr>
            <w:rStyle w:val="Hyperlink"/>
            <w:sz w:val="24"/>
            <w:szCs w:val="24"/>
          </w:rPr>
          <w:t>https://doi.org/10.17605/OSF.IO/CZ829</w:t>
        </w:r>
      </w:hyperlink>
      <w:r w:rsidRPr="002E231E">
        <w:rPr>
          <w:color w:val="000000"/>
          <w:sz w:val="24"/>
          <w:szCs w:val="24"/>
        </w:rPr>
        <w:t xml:space="preserve"> </w:t>
      </w:r>
    </w:p>
    <w:p w14:paraId="0DCA7CEC" w14:textId="77777777" w:rsidR="00D0276B" w:rsidRPr="002E231E" w:rsidRDefault="00D0276B" w:rsidP="00D0276B">
      <w:pPr>
        <w:pStyle w:val="ListParagraph"/>
        <w:numPr>
          <w:ilvl w:val="0"/>
          <w:numId w:val="1"/>
        </w:numPr>
        <w:rPr>
          <w:sz w:val="24"/>
          <w:szCs w:val="24"/>
        </w:rPr>
      </w:pPr>
      <w:r w:rsidRPr="002E231E">
        <w:rPr>
          <w:sz w:val="24"/>
          <w:szCs w:val="24"/>
        </w:rPr>
        <w:t xml:space="preserve">Parker, A., Bruhn, H., Wilkinson, J. A., Treweek, S., Arundel, C., Sutton, C., … Shiely, F. (2025, March 4). PRESS. Retrieved from </w:t>
      </w:r>
      <w:hyperlink r:id="rId50" w:history="1">
        <w:r w:rsidRPr="002E231E">
          <w:rPr>
            <w:rStyle w:val="Hyperlink"/>
            <w:sz w:val="24"/>
            <w:szCs w:val="24"/>
          </w:rPr>
          <w:t>https://osf.io/xfkgP/</w:t>
        </w:r>
      </w:hyperlink>
      <w:r w:rsidRPr="002E231E">
        <w:rPr>
          <w:sz w:val="24"/>
          <w:szCs w:val="24"/>
        </w:rPr>
        <w:t xml:space="preserve"> </w:t>
      </w:r>
    </w:p>
    <w:p w14:paraId="2C27247B" w14:textId="77777777" w:rsidR="00D0276B" w:rsidRPr="002E231E" w:rsidRDefault="00D0276B" w:rsidP="00D0276B">
      <w:pPr>
        <w:numPr>
          <w:ilvl w:val="0"/>
          <w:numId w:val="1"/>
        </w:numPr>
        <w:pBdr>
          <w:top w:val="nil"/>
          <w:left w:val="nil"/>
          <w:bottom w:val="nil"/>
          <w:right w:val="nil"/>
          <w:between w:val="nil"/>
        </w:pBdr>
        <w:rPr>
          <w:sz w:val="24"/>
          <w:szCs w:val="24"/>
        </w:rPr>
      </w:pPr>
      <w:r w:rsidRPr="002E231E">
        <w:rPr>
          <w:color w:val="000000"/>
          <w:sz w:val="24"/>
          <w:szCs w:val="24"/>
        </w:rPr>
        <w:t xml:space="preserve"> Healy P, Galvin S, Williamson PR, Treweek S, Whiting C, Maeso B, Bray C, Brocklehurst P, Moloney MC, Douiri A, Gamble C, Gardner HR, Mitchell D, Stewart D, Jordan J, O'Donnell M, Clarke M, Pavitt SH, Guegan EW, Blatch-Jones A, Smith V, Reay H, Devane D. Identifying trial recruitment uncertainties using a James Lind Alliance Priority Setting Partnership - the PRioRiTy (Prioritising Recruitment in Randomised Trials) study. Trials. 2018 Mar 1;19(1):147. doi: 10.1186/s13063-018-2544-4. PMID: 29490702; PMCID: PMC5831203.</w:t>
      </w:r>
    </w:p>
    <w:p w14:paraId="74AF45BE" w14:textId="77777777" w:rsidR="00D0276B" w:rsidRPr="00724744" w:rsidRDefault="00D0276B" w:rsidP="00D0276B">
      <w:pPr>
        <w:numPr>
          <w:ilvl w:val="0"/>
          <w:numId w:val="1"/>
        </w:numPr>
        <w:pBdr>
          <w:top w:val="nil"/>
          <w:left w:val="nil"/>
          <w:bottom w:val="nil"/>
          <w:right w:val="nil"/>
          <w:between w:val="nil"/>
        </w:pBdr>
        <w:rPr>
          <w:color w:val="FF0000"/>
          <w:sz w:val="24"/>
          <w:szCs w:val="24"/>
        </w:rPr>
      </w:pPr>
      <w:r w:rsidRPr="002E231E">
        <w:rPr>
          <w:color w:val="000000"/>
          <w:sz w:val="24"/>
          <w:szCs w:val="24"/>
        </w:rPr>
        <w:t xml:space="preserve">Trial Forge Evidence Pack – Retention: Theory-based cover letter: </w:t>
      </w:r>
      <w:hyperlink r:id="rId51">
        <w:r w:rsidRPr="002E231E">
          <w:rPr>
            <w:color w:val="0563C1"/>
            <w:sz w:val="24"/>
            <w:szCs w:val="24"/>
            <w:u w:val="single"/>
          </w:rPr>
          <w:t>https://www.trialforge.org/resource/evidence-pack-retention-theory-based-cover-letter-id-ret1/</w:t>
        </w:r>
      </w:hyperlink>
    </w:p>
    <w:p w14:paraId="3A376073" w14:textId="7A15F1FC" w:rsidR="00D0276B" w:rsidRPr="00724744" w:rsidRDefault="00724744" w:rsidP="00DB01B1">
      <w:pPr>
        <w:pStyle w:val="ListParagraph"/>
        <w:numPr>
          <w:ilvl w:val="0"/>
          <w:numId w:val="1"/>
        </w:numPr>
        <w:rPr>
          <w:sz w:val="24"/>
          <w:szCs w:val="24"/>
        </w:rPr>
      </w:pPr>
      <w:bookmarkStart w:id="10" w:name="_Hlk191980779"/>
      <w:bookmarkStart w:id="11" w:name="_Hlk194102596"/>
      <w:r w:rsidRPr="00724744">
        <w:rPr>
          <w:sz w:val="24"/>
          <w:szCs w:val="24"/>
        </w:rPr>
        <w:lastRenderedPageBreak/>
        <w:t xml:space="preserve">Office for National Statistics. CPIH ANNUAL RATE 00: ALL ITEMS 2015=100 [Internet]. 19 February 2025. Cited 04 March 2025. Available from: </w:t>
      </w:r>
      <w:hyperlink r:id="rId52" w:history="1">
        <w:r w:rsidRPr="00724744">
          <w:rPr>
            <w:rStyle w:val="Hyperlink"/>
            <w:sz w:val="24"/>
            <w:szCs w:val="24"/>
          </w:rPr>
          <w:t>https://www.ons.gov.uk/economy/inflationandpriceindices/timeseries/l55o/mm23</w:t>
        </w:r>
      </w:hyperlink>
      <w:bookmarkEnd w:id="10"/>
      <w:r w:rsidRPr="00724744">
        <w:rPr>
          <w:sz w:val="24"/>
          <w:szCs w:val="24"/>
        </w:rPr>
        <w:t xml:space="preserve"> </w:t>
      </w:r>
    </w:p>
    <w:bookmarkEnd w:id="11"/>
    <w:p w14:paraId="06C0DCB1" w14:textId="3B9B916F" w:rsidR="00DB01B1" w:rsidRDefault="00DB01B1"/>
    <w:p w14:paraId="00000119" w14:textId="61BA530A" w:rsidR="00D873F4" w:rsidRDefault="00FF6A7A">
      <w:r>
        <w:t>Appendix 1: Flow diagram of SWAT participants’ movement through</w:t>
      </w:r>
      <w:r w:rsidR="004C6CC9">
        <w:t xml:space="preserve"> the</w:t>
      </w:r>
      <w:r>
        <w:t xml:space="preserve"> </w:t>
      </w:r>
      <w:r w:rsidR="00653BEA">
        <w:t>CASH</w:t>
      </w:r>
      <w:r>
        <w:t xml:space="preserve"> </w:t>
      </w:r>
      <w:r w:rsidR="004C6CC9">
        <w:t>SWAT.</w:t>
      </w:r>
    </w:p>
    <w:p w14:paraId="0000011A" w14:textId="191EB33F" w:rsidR="00D873F4" w:rsidRDefault="001B527B">
      <w:r>
        <w:rPr>
          <w:noProof/>
        </w:rPr>
        <w:drawing>
          <wp:inline distT="0" distB="0" distL="0" distR="0" wp14:anchorId="230301D7" wp14:editId="2FA96BBC">
            <wp:extent cx="8367823" cy="4706676"/>
            <wp:effectExtent l="0" t="0" r="0" b="0"/>
            <wp:docPr id="1530662196" name="Picture 1" descr="A diagram of a swot analysi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62196" name="Picture 1" descr="A diagram of a swot analysis&#10;&#10;AI-generated content may be incorrec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370623" cy="4708251"/>
                    </a:xfrm>
                    <a:prstGeom prst="rect">
                      <a:avLst/>
                    </a:prstGeom>
                    <a:noFill/>
                    <a:ln>
                      <a:noFill/>
                    </a:ln>
                  </pic:spPr>
                </pic:pic>
              </a:graphicData>
            </a:graphic>
          </wp:inline>
        </w:drawing>
      </w:r>
    </w:p>
    <w:sectPr w:rsidR="00D873F4">
      <w:pgSz w:w="16838" w:h="11906" w:orient="landscape"/>
      <w:pgMar w:top="1134"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76A87" w14:textId="77777777" w:rsidR="003C78B9" w:rsidRDefault="003C78B9">
      <w:pPr>
        <w:spacing w:after="0" w:line="240" w:lineRule="auto"/>
      </w:pPr>
      <w:r>
        <w:separator/>
      </w:r>
    </w:p>
  </w:endnote>
  <w:endnote w:type="continuationSeparator" w:id="0">
    <w:p w14:paraId="57B7F2BE" w14:textId="77777777" w:rsidR="003C78B9" w:rsidRDefault="003C7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D" w14:textId="539445BF" w:rsidR="00D873F4" w:rsidRPr="00F43008" w:rsidRDefault="00D6654F">
    <w:pPr>
      <w:pBdr>
        <w:top w:val="nil"/>
        <w:left w:val="nil"/>
        <w:bottom w:val="nil"/>
        <w:right w:val="nil"/>
        <w:between w:val="nil"/>
      </w:pBdr>
      <w:tabs>
        <w:tab w:val="center" w:pos="4513"/>
        <w:tab w:val="right" w:pos="9026"/>
      </w:tabs>
      <w:spacing w:after="0" w:line="240" w:lineRule="auto"/>
      <w:rPr>
        <w:color w:val="000000"/>
      </w:rPr>
    </w:pPr>
    <w:r>
      <w:rPr>
        <w:color w:val="000000"/>
      </w:rPr>
      <w:t>CASH</w:t>
    </w:r>
    <w:r w:rsidR="00A05F7D">
      <w:rPr>
        <w:color w:val="000000"/>
      </w:rPr>
      <w:t xml:space="preserve"> </w:t>
    </w:r>
    <w:r w:rsidR="003950BC">
      <w:rPr>
        <w:color w:val="000000"/>
      </w:rPr>
      <w:t xml:space="preserve">Template </w:t>
    </w:r>
    <w:r w:rsidR="00A05F7D">
      <w:rPr>
        <w:color w:val="000000"/>
      </w:rPr>
      <w:t xml:space="preserve">SWAT </w:t>
    </w:r>
    <w:r w:rsidR="00464C91" w:rsidRPr="00F43008">
      <w:rPr>
        <w:color w:val="000000"/>
      </w:rPr>
      <w:t>Protocol</w:t>
    </w:r>
    <w:r w:rsidR="00A05F7D">
      <w:rPr>
        <w:color w:val="000000"/>
      </w:rPr>
      <w:t>, V</w:t>
    </w:r>
    <w:r w:rsidR="00464C91" w:rsidRPr="00F43008">
      <w:rPr>
        <w:color w:val="000000"/>
      </w:rPr>
      <w:t>1</w:t>
    </w:r>
    <w:r w:rsidR="00A05F7D">
      <w:rPr>
        <w:color w:val="000000"/>
      </w:rPr>
      <w:t>.0, 2</w:t>
    </w:r>
    <w:r w:rsidR="006F43B3">
      <w:rPr>
        <w:color w:val="000000"/>
      </w:rPr>
      <w:t>9</w:t>
    </w:r>
    <w:r w:rsidR="003D1ADD">
      <w:rPr>
        <w:color w:val="000000"/>
      </w:rPr>
      <w:t>.03.2025</w:t>
    </w:r>
    <w:r w:rsidR="00FF6A7A" w:rsidRPr="00F43008">
      <w:rPr>
        <w:color w:val="000000"/>
      </w:rPr>
      <w:tab/>
    </w:r>
    <w:r w:rsidR="00FF6A7A" w:rsidRPr="00F43008">
      <w:rPr>
        <w:color w:val="000000"/>
      </w:rPr>
      <w:tab/>
    </w:r>
    <w:r w:rsidR="00FF6A7A" w:rsidRPr="00F43008">
      <w:rPr>
        <w:color w:val="000000"/>
      </w:rPr>
      <w:tab/>
    </w:r>
    <w:r w:rsidR="00FF6A7A" w:rsidRPr="00F43008">
      <w:rPr>
        <w:color w:val="000000"/>
      </w:rPr>
      <w:tab/>
    </w:r>
    <w:r w:rsidR="00FF6A7A" w:rsidRPr="00F43008">
      <w:rPr>
        <w:color w:val="000000"/>
      </w:rPr>
      <w:tab/>
    </w:r>
    <w:r w:rsidR="00FF6A7A" w:rsidRPr="00F43008">
      <w:rPr>
        <w:color w:val="000000"/>
      </w:rPr>
      <w:tab/>
      <w:t xml:space="preserve">Page </w:t>
    </w:r>
    <w:r w:rsidR="00FF6A7A">
      <w:rPr>
        <w:b/>
        <w:color w:val="000000"/>
        <w:sz w:val="24"/>
        <w:szCs w:val="24"/>
      </w:rPr>
      <w:fldChar w:fldCharType="begin"/>
    </w:r>
    <w:r w:rsidR="00FF6A7A" w:rsidRPr="00F43008">
      <w:rPr>
        <w:b/>
        <w:color w:val="000000"/>
        <w:sz w:val="24"/>
        <w:szCs w:val="24"/>
      </w:rPr>
      <w:instrText>PAGE</w:instrText>
    </w:r>
    <w:r w:rsidR="00FF6A7A">
      <w:rPr>
        <w:b/>
        <w:color w:val="000000"/>
        <w:sz w:val="24"/>
        <w:szCs w:val="24"/>
      </w:rPr>
      <w:fldChar w:fldCharType="separate"/>
    </w:r>
    <w:r w:rsidR="004C6CC9" w:rsidRPr="00F43008">
      <w:rPr>
        <w:b/>
        <w:noProof/>
        <w:color w:val="000000"/>
        <w:sz w:val="24"/>
        <w:szCs w:val="24"/>
      </w:rPr>
      <w:t>1</w:t>
    </w:r>
    <w:r w:rsidR="00FF6A7A">
      <w:rPr>
        <w:b/>
        <w:color w:val="000000"/>
        <w:sz w:val="24"/>
        <w:szCs w:val="24"/>
      </w:rPr>
      <w:fldChar w:fldCharType="end"/>
    </w:r>
    <w:r w:rsidR="00FF6A7A" w:rsidRPr="00F43008">
      <w:rPr>
        <w:color w:val="000000"/>
      </w:rPr>
      <w:t xml:space="preserve"> of </w:t>
    </w:r>
    <w:r w:rsidR="00FF6A7A">
      <w:rPr>
        <w:b/>
        <w:color w:val="000000"/>
        <w:sz w:val="24"/>
        <w:szCs w:val="24"/>
      </w:rPr>
      <w:fldChar w:fldCharType="begin"/>
    </w:r>
    <w:r w:rsidR="00FF6A7A" w:rsidRPr="00F43008">
      <w:rPr>
        <w:b/>
        <w:color w:val="000000"/>
        <w:sz w:val="24"/>
        <w:szCs w:val="24"/>
      </w:rPr>
      <w:instrText>NUMPAGES</w:instrText>
    </w:r>
    <w:r w:rsidR="00FF6A7A">
      <w:rPr>
        <w:b/>
        <w:color w:val="000000"/>
        <w:sz w:val="24"/>
        <w:szCs w:val="24"/>
      </w:rPr>
      <w:fldChar w:fldCharType="separate"/>
    </w:r>
    <w:r w:rsidR="004C6CC9" w:rsidRPr="00F43008">
      <w:rPr>
        <w:b/>
        <w:noProof/>
        <w:color w:val="000000"/>
        <w:sz w:val="24"/>
        <w:szCs w:val="24"/>
      </w:rPr>
      <w:t>2</w:t>
    </w:r>
    <w:r w:rsidR="00FF6A7A">
      <w:rPr>
        <w:b/>
        <w:color w:val="000000"/>
        <w:sz w:val="24"/>
        <w:szCs w:val="24"/>
      </w:rPr>
      <w:fldChar w:fldCharType="end"/>
    </w:r>
  </w:p>
  <w:p w14:paraId="0000011E" w14:textId="77777777" w:rsidR="00D873F4" w:rsidRPr="00F43008" w:rsidRDefault="00D873F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BD42C" w14:textId="77777777" w:rsidR="003C78B9" w:rsidRDefault="003C78B9">
      <w:pPr>
        <w:spacing w:after="0" w:line="240" w:lineRule="auto"/>
      </w:pPr>
      <w:r>
        <w:separator/>
      </w:r>
    </w:p>
  </w:footnote>
  <w:footnote w:type="continuationSeparator" w:id="0">
    <w:p w14:paraId="6BD9EB1D" w14:textId="77777777" w:rsidR="003C78B9" w:rsidRDefault="003C7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B" w14:textId="2B8C6324" w:rsidR="00D873F4" w:rsidRDefault="00D873F4">
    <w:pPr>
      <w:pBdr>
        <w:top w:val="nil"/>
        <w:left w:val="nil"/>
        <w:bottom w:val="nil"/>
        <w:right w:val="nil"/>
        <w:between w:val="nil"/>
      </w:pBdr>
      <w:tabs>
        <w:tab w:val="center" w:pos="4513"/>
        <w:tab w:val="right" w:pos="9026"/>
      </w:tabs>
      <w:spacing w:after="0" w:line="240" w:lineRule="auto"/>
      <w:rPr>
        <w:color w:val="000000"/>
      </w:rPr>
    </w:pPr>
  </w:p>
  <w:p w14:paraId="0000011C" w14:textId="77777777" w:rsidR="00D873F4" w:rsidRDefault="00D873F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953AE"/>
    <w:multiLevelType w:val="hybridMultilevel"/>
    <w:tmpl w:val="01543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363971"/>
    <w:multiLevelType w:val="hybridMultilevel"/>
    <w:tmpl w:val="DDDE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11DAC"/>
    <w:multiLevelType w:val="multilevel"/>
    <w:tmpl w:val="01E896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05247D"/>
    <w:multiLevelType w:val="multilevel"/>
    <w:tmpl w:val="1C7416D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A82524"/>
    <w:multiLevelType w:val="hybridMultilevel"/>
    <w:tmpl w:val="06AE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2B52DE"/>
    <w:multiLevelType w:val="hybridMultilevel"/>
    <w:tmpl w:val="C9148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07181C"/>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887183677">
    <w:abstractNumId w:val="3"/>
  </w:num>
  <w:num w:numId="2" w16cid:durableId="1607537645">
    <w:abstractNumId w:val="0"/>
  </w:num>
  <w:num w:numId="3" w16cid:durableId="1006711202">
    <w:abstractNumId w:val="2"/>
  </w:num>
  <w:num w:numId="4" w16cid:durableId="838540963">
    <w:abstractNumId w:val="6"/>
  </w:num>
  <w:num w:numId="5" w16cid:durableId="203369369">
    <w:abstractNumId w:val="4"/>
  </w:num>
  <w:num w:numId="6" w16cid:durableId="1836874112">
    <w:abstractNumId w:val="5"/>
  </w:num>
  <w:num w:numId="7" w16cid:durableId="571625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3F4"/>
    <w:rsid w:val="000015DD"/>
    <w:rsid w:val="000261F4"/>
    <w:rsid w:val="00057500"/>
    <w:rsid w:val="000702EB"/>
    <w:rsid w:val="00070423"/>
    <w:rsid w:val="00082531"/>
    <w:rsid w:val="000926CA"/>
    <w:rsid w:val="000A0557"/>
    <w:rsid w:val="000B2AFE"/>
    <w:rsid w:val="000D0E4A"/>
    <w:rsid w:val="000D644C"/>
    <w:rsid w:val="000E59E9"/>
    <w:rsid w:val="000E751B"/>
    <w:rsid w:val="00111172"/>
    <w:rsid w:val="00114821"/>
    <w:rsid w:val="00116DFC"/>
    <w:rsid w:val="00137F5A"/>
    <w:rsid w:val="00147DFF"/>
    <w:rsid w:val="00160799"/>
    <w:rsid w:val="0016180C"/>
    <w:rsid w:val="00164404"/>
    <w:rsid w:val="00170920"/>
    <w:rsid w:val="001731E4"/>
    <w:rsid w:val="001869D8"/>
    <w:rsid w:val="00186B32"/>
    <w:rsid w:val="001A7C64"/>
    <w:rsid w:val="001B0141"/>
    <w:rsid w:val="001B527B"/>
    <w:rsid w:val="001D1257"/>
    <w:rsid w:val="001D7B31"/>
    <w:rsid w:val="001E3601"/>
    <w:rsid w:val="00227188"/>
    <w:rsid w:val="002336C4"/>
    <w:rsid w:val="00254803"/>
    <w:rsid w:val="00262F48"/>
    <w:rsid w:val="002B1A77"/>
    <w:rsid w:val="002B7D3D"/>
    <w:rsid w:val="002C6D39"/>
    <w:rsid w:val="002E088D"/>
    <w:rsid w:val="002E231E"/>
    <w:rsid w:val="00304673"/>
    <w:rsid w:val="0033749B"/>
    <w:rsid w:val="0035261C"/>
    <w:rsid w:val="00366CFA"/>
    <w:rsid w:val="0037535C"/>
    <w:rsid w:val="00390950"/>
    <w:rsid w:val="003950BC"/>
    <w:rsid w:val="003A44FD"/>
    <w:rsid w:val="003C12F2"/>
    <w:rsid w:val="003C6217"/>
    <w:rsid w:val="003C78B9"/>
    <w:rsid w:val="003D1ADD"/>
    <w:rsid w:val="003D4AAB"/>
    <w:rsid w:val="003F0080"/>
    <w:rsid w:val="003F3A46"/>
    <w:rsid w:val="00414B42"/>
    <w:rsid w:val="00444EF3"/>
    <w:rsid w:val="00451D05"/>
    <w:rsid w:val="00456DA6"/>
    <w:rsid w:val="00463B90"/>
    <w:rsid w:val="00464C91"/>
    <w:rsid w:val="004942BE"/>
    <w:rsid w:val="004A794B"/>
    <w:rsid w:val="004B4FC0"/>
    <w:rsid w:val="004C36B0"/>
    <w:rsid w:val="004C6CC9"/>
    <w:rsid w:val="004D13D3"/>
    <w:rsid w:val="00503C5D"/>
    <w:rsid w:val="00504DC5"/>
    <w:rsid w:val="00505AC2"/>
    <w:rsid w:val="00507174"/>
    <w:rsid w:val="00517962"/>
    <w:rsid w:val="00540928"/>
    <w:rsid w:val="0054094D"/>
    <w:rsid w:val="005629BA"/>
    <w:rsid w:val="005731E8"/>
    <w:rsid w:val="005841A3"/>
    <w:rsid w:val="0058704A"/>
    <w:rsid w:val="005938D4"/>
    <w:rsid w:val="005C7881"/>
    <w:rsid w:val="005C7A61"/>
    <w:rsid w:val="005D1401"/>
    <w:rsid w:val="005E737C"/>
    <w:rsid w:val="00600277"/>
    <w:rsid w:val="00633A38"/>
    <w:rsid w:val="00643CDE"/>
    <w:rsid w:val="00653BEA"/>
    <w:rsid w:val="00660E37"/>
    <w:rsid w:val="006A1C54"/>
    <w:rsid w:val="006B71BC"/>
    <w:rsid w:val="006E19EB"/>
    <w:rsid w:val="006E65D6"/>
    <w:rsid w:val="006F020D"/>
    <w:rsid w:val="006F4347"/>
    <w:rsid w:val="006F43B3"/>
    <w:rsid w:val="00724744"/>
    <w:rsid w:val="007431D9"/>
    <w:rsid w:val="0074525D"/>
    <w:rsid w:val="00786276"/>
    <w:rsid w:val="007B3F13"/>
    <w:rsid w:val="00804DAF"/>
    <w:rsid w:val="008216F3"/>
    <w:rsid w:val="00830919"/>
    <w:rsid w:val="008422AC"/>
    <w:rsid w:val="008570FA"/>
    <w:rsid w:val="00860375"/>
    <w:rsid w:val="00884F66"/>
    <w:rsid w:val="008D14B9"/>
    <w:rsid w:val="008F0B72"/>
    <w:rsid w:val="008F1C49"/>
    <w:rsid w:val="00920802"/>
    <w:rsid w:val="00920BE6"/>
    <w:rsid w:val="0093050F"/>
    <w:rsid w:val="009556F7"/>
    <w:rsid w:val="009815CE"/>
    <w:rsid w:val="00985D09"/>
    <w:rsid w:val="0099342F"/>
    <w:rsid w:val="009D6497"/>
    <w:rsid w:val="009E0A48"/>
    <w:rsid w:val="009E24A0"/>
    <w:rsid w:val="009E288C"/>
    <w:rsid w:val="00A05F7D"/>
    <w:rsid w:val="00A15751"/>
    <w:rsid w:val="00A21D3E"/>
    <w:rsid w:val="00A24506"/>
    <w:rsid w:val="00A24CEE"/>
    <w:rsid w:val="00A271EB"/>
    <w:rsid w:val="00A5030B"/>
    <w:rsid w:val="00A63EB2"/>
    <w:rsid w:val="00AD6398"/>
    <w:rsid w:val="00AE27B5"/>
    <w:rsid w:val="00AF2600"/>
    <w:rsid w:val="00AF4BF4"/>
    <w:rsid w:val="00AF53D2"/>
    <w:rsid w:val="00B10975"/>
    <w:rsid w:val="00B313F6"/>
    <w:rsid w:val="00B322B3"/>
    <w:rsid w:val="00B468C1"/>
    <w:rsid w:val="00B5016B"/>
    <w:rsid w:val="00B54F62"/>
    <w:rsid w:val="00B645B6"/>
    <w:rsid w:val="00B65772"/>
    <w:rsid w:val="00B706B6"/>
    <w:rsid w:val="00B809E5"/>
    <w:rsid w:val="00B80FD4"/>
    <w:rsid w:val="00B90420"/>
    <w:rsid w:val="00B91EA5"/>
    <w:rsid w:val="00BA42E6"/>
    <w:rsid w:val="00BC46B6"/>
    <w:rsid w:val="00C247A9"/>
    <w:rsid w:val="00C51772"/>
    <w:rsid w:val="00C97C3E"/>
    <w:rsid w:val="00CA4400"/>
    <w:rsid w:val="00CB511E"/>
    <w:rsid w:val="00CD1C89"/>
    <w:rsid w:val="00CD5D5D"/>
    <w:rsid w:val="00CE053F"/>
    <w:rsid w:val="00CE13A0"/>
    <w:rsid w:val="00D0276B"/>
    <w:rsid w:val="00D40478"/>
    <w:rsid w:val="00D6654F"/>
    <w:rsid w:val="00D73055"/>
    <w:rsid w:val="00D747AE"/>
    <w:rsid w:val="00D873F4"/>
    <w:rsid w:val="00D97606"/>
    <w:rsid w:val="00DB01B1"/>
    <w:rsid w:val="00DB332F"/>
    <w:rsid w:val="00DB519B"/>
    <w:rsid w:val="00DC07E1"/>
    <w:rsid w:val="00DC13B4"/>
    <w:rsid w:val="00DD1A00"/>
    <w:rsid w:val="00E13397"/>
    <w:rsid w:val="00E31985"/>
    <w:rsid w:val="00E3591F"/>
    <w:rsid w:val="00E53B6E"/>
    <w:rsid w:val="00E5603E"/>
    <w:rsid w:val="00E63B41"/>
    <w:rsid w:val="00EE0E18"/>
    <w:rsid w:val="00F0714A"/>
    <w:rsid w:val="00F271D1"/>
    <w:rsid w:val="00F43008"/>
    <w:rsid w:val="00F97FFA"/>
    <w:rsid w:val="00FB68E0"/>
    <w:rsid w:val="00FC2953"/>
    <w:rsid w:val="00FF35B3"/>
    <w:rsid w:val="00FF6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24F7F"/>
  <w15:docId w15:val="{E0D3DB4B-CA34-48C4-9298-1CA83759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90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044"/>
  </w:style>
  <w:style w:type="paragraph" w:styleId="Footer">
    <w:name w:val="footer"/>
    <w:basedOn w:val="Normal"/>
    <w:link w:val="FooterChar"/>
    <w:uiPriority w:val="99"/>
    <w:unhideWhenUsed/>
    <w:rsid w:val="00312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044"/>
  </w:style>
  <w:style w:type="paragraph" w:customStyle="1" w:styleId="pf0">
    <w:name w:val="pf0"/>
    <w:basedOn w:val="Normal"/>
    <w:rsid w:val="00F34D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34D78"/>
    <w:rPr>
      <w:rFonts w:ascii="Segoe UI" w:hAnsi="Segoe UI" w:cs="Segoe UI" w:hint="default"/>
      <w:sz w:val="18"/>
      <w:szCs w:val="18"/>
    </w:rPr>
  </w:style>
  <w:style w:type="character" w:styleId="Hyperlink">
    <w:name w:val="Hyperlink"/>
    <w:basedOn w:val="DefaultParagraphFont"/>
    <w:uiPriority w:val="99"/>
    <w:unhideWhenUsed/>
    <w:rsid w:val="004578C6"/>
    <w:rPr>
      <w:color w:val="0563C1" w:themeColor="hyperlink"/>
      <w:u w:val="single"/>
    </w:rPr>
  </w:style>
  <w:style w:type="character" w:styleId="UnresolvedMention">
    <w:name w:val="Unresolved Mention"/>
    <w:basedOn w:val="DefaultParagraphFont"/>
    <w:uiPriority w:val="99"/>
    <w:semiHidden/>
    <w:unhideWhenUsed/>
    <w:rsid w:val="004578C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6181B"/>
    <w:pPr>
      <w:spacing w:after="0" w:line="240" w:lineRule="auto"/>
    </w:pPr>
  </w:style>
  <w:style w:type="paragraph" w:styleId="ListParagraph">
    <w:name w:val="List Paragraph"/>
    <w:basedOn w:val="Normal"/>
    <w:uiPriority w:val="34"/>
    <w:qFormat/>
    <w:rsid w:val="007A60FF"/>
    <w:pPr>
      <w:ind w:left="720"/>
      <w:contextualSpacing/>
    </w:pPr>
  </w:style>
  <w:style w:type="paragraph" w:styleId="CommentSubject">
    <w:name w:val="annotation subject"/>
    <w:basedOn w:val="CommentText"/>
    <w:next w:val="CommentText"/>
    <w:link w:val="CommentSubjectChar"/>
    <w:uiPriority w:val="99"/>
    <w:semiHidden/>
    <w:unhideWhenUsed/>
    <w:rsid w:val="00510960"/>
    <w:rPr>
      <w:b/>
      <w:bCs/>
    </w:rPr>
  </w:style>
  <w:style w:type="character" w:customStyle="1" w:styleId="CommentSubjectChar">
    <w:name w:val="Comment Subject Char"/>
    <w:basedOn w:val="CommentTextChar"/>
    <w:link w:val="CommentSubject"/>
    <w:uiPriority w:val="99"/>
    <w:semiHidden/>
    <w:rsid w:val="00510960"/>
    <w:rPr>
      <w:b/>
      <w:bCs/>
      <w:sz w:val="20"/>
      <w:szCs w:val="20"/>
    </w:r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19132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132F"/>
    <w:rPr>
      <w:rFonts w:ascii="Times New Roman" w:hAnsi="Times New Roman" w:cs="Times New Roman"/>
      <w:sz w:val="18"/>
      <w:szCs w:val="18"/>
    </w:r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customStyle="1" w:styleId="Heading2Char">
    <w:name w:val="Heading 2 Char"/>
    <w:basedOn w:val="DefaultParagraphFont"/>
    <w:link w:val="Heading2"/>
    <w:uiPriority w:val="9"/>
    <w:rsid w:val="006E19EB"/>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036207">
      <w:bodyDiv w:val="1"/>
      <w:marLeft w:val="0"/>
      <w:marRight w:val="0"/>
      <w:marTop w:val="0"/>
      <w:marBottom w:val="0"/>
      <w:divBdr>
        <w:top w:val="none" w:sz="0" w:space="0" w:color="auto"/>
        <w:left w:val="none" w:sz="0" w:space="0" w:color="auto"/>
        <w:bottom w:val="none" w:sz="0" w:space="0" w:color="auto"/>
        <w:right w:val="none" w:sz="0" w:space="0" w:color="auto"/>
      </w:divBdr>
    </w:div>
    <w:div w:id="103962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osf.io/jmpyn/" TargetMode="External"/><Relationship Id="rId26" Type="http://schemas.openxmlformats.org/officeDocument/2006/relationships/hyperlink" Target="https://osf.io/sebnk/" TargetMode="External"/><Relationship Id="rId39" Type="http://schemas.openxmlformats.org/officeDocument/2006/relationships/hyperlink" Target="https://osf.io/jmpyn/" TargetMode="External"/><Relationship Id="rId21" Type="http://schemas.openxmlformats.org/officeDocument/2006/relationships/hyperlink" Target="https://osf.io/sebnk/" TargetMode="External"/><Relationship Id="rId34" Type="http://schemas.openxmlformats.org/officeDocument/2006/relationships/hyperlink" Target="https://osf.io/jmpyn/" TargetMode="External"/><Relationship Id="rId42" Type="http://schemas.openxmlformats.org/officeDocument/2006/relationships/hyperlink" Target="https://doi.org/10.1186/s13063-024-08004-0" TargetMode="External"/><Relationship Id="rId47" Type="http://schemas.openxmlformats.org/officeDocument/2006/relationships/hyperlink" Target="https://www.cochranelibrary.com/cdsr/doi/10.1002/14651858.MR000013.pub6/full" TargetMode="External"/><Relationship Id="rId50" Type="http://schemas.openxmlformats.org/officeDocument/2006/relationships/hyperlink" Target="https://osf.io/xfkg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osf.io/vqt6g/" TargetMode="External"/><Relationship Id="rId11" Type="http://schemas.openxmlformats.org/officeDocument/2006/relationships/hyperlink" Target="https://osf.io/6e2fz/" TargetMode="External"/><Relationship Id="rId24" Type="http://schemas.openxmlformats.org/officeDocument/2006/relationships/hyperlink" Target="https://osf.io/sebnk/" TargetMode="External"/><Relationship Id="rId32" Type="http://schemas.openxmlformats.org/officeDocument/2006/relationships/hyperlink" Target="https://osf.io/jmpyn/" TargetMode="External"/><Relationship Id="rId37" Type="http://schemas.openxmlformats.org/officeDocument/2006/relationships/hyperlink" Target="https://data.cdrc.ac.uk/dataset/index-multiple-deprivation-imd" TargetMode="External"/><Relationship Id="rId40" Type="http://schemas.openxmlformats.org/officeDocument/2006/relationships/hyperlink" Target="https://osf.io/hfvpn/" TargetMode="External"/><Relationship Id="rId45" Type="http://schemas.openxmlformats.org/officeDocument/2006/relationships/hyperlink" Target="https://osf.io/jmpyn/" TargetMode="External"/><Relationship Id="rId53"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3.svg"/><Relationship Id="rId19" Type="http://schemas.openxmlformats.org/officeDocument/2006/relationships/hyperlink" Target="https://osf.io/w6zym/" TargetMode="External"/><Relationship Id="rId31" Type="http://schemas.openxmlformats.org/officeDocument/2006/relationships/hyperlink" Target="https://osf.io/jmpyn/" TargetMode="External"/><Relationship Id="rId44" Type="http://schemas.openxmlformats.org/officeDocument/2006/relationships/hyperlink" Target="mailto:swats-group@york.ac.uk" TargetMode="External"/><Relationship Id="rId52" Type="http://schemas.openxmlformats.org/officeDocument/2006/relationships/hyperlink" Target="https://www.ons.gov.uk/economy/inflationandpriceindices/timeseries/l55o/mm2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osf.io/hfvpn/" TargetMode="External"/><Relationship Id="rId27" Type="http://schemas.openxmlformats.org/officeDocument/2006/relationships/hyperlink" Target="https://osf.io/jmpyn/" TargetMode="External"/><Relationship Id="rId30" Type="http://schemas.openxmlformats.org/officeDocument/2006/relationships/hyperlink" Target="https://osf.io/jmpyn/" TargetMode="External"/><Relationship Id="rId35" Type="http://schemas.openxmlformats.org/officeDocument/2006/relationships/hyperlink" Target="https://osf.io/sebnk/" TargetMode="External"/><Relationship Id="rId43" Type="http://schemas.openxmlformats.org/officeDocument/2006/relationships/hyperlink" Target="https://www.cochranelibrary.com/cdsr/doi/10.1002/14651858.MR000013.pub6/full" TargetMode="External"/><Relationship Id="rId48" Type="http://schemas.openxmlformats.org/officeDocument/2006/relationships/hyperlink" Target="mailto:swats-group@york.ac.uk" TargetMode="External"/><Relationship Id="rId8" Type="http://schemas.openxmlformats.org/officeDocument/2006/relationships/image" Target="media/image1.jpg"/><Relationship Id="rId51" Type="http://schemas.openxmlformats.org/officeDocument/2006/relationships/hyperlink" Target="https://www.trialforge.org/resource/evidence-pack-retention-theory-based-cover-letter-id-ret1/"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osf.io/xfkgp/" TargetMode="External"/><Relationship Id="rId25" Type="http://schemas.openxmlformats.org/officeDocument/2006/relationships/hyperlink" Target="https://osf.io/sebnk/" TargetMode="External"/><Relationship Id="rId33" Type="http://schemas.openxmlformats.org/officeDocument/2006/relationships/hyperlink" Target="https://osf.io/vqt6g/" TargetMode="External"/><Relationship Id="rId38" Type="http://schemas.openxmlformats.org/officeDocument/2006/relationships/hyperlink" Target="https://osf.io/sebnk/" TargetMode="External"/><Relationship Id="rId46" Type="http://schemas.openxmlformats.org/officeDocument/2006/relationships/hyperlink" Target="https://osf.io/xfkgp/" TargetMode="External"/><Relationship Id="rId20" Type="http://schemas.openxmlformats.org/officeDocument/2006/relationships/hyperlink" Target="https://osf.io/vqt6g/" TargetMode="External"/><Relationship Id="rId41" Type="http://schemas.openxmlformats.org/officeDocument/2006/relationships/hyperlink" Target="https://osf.io/jmpy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trialforge.org/2021/06/swat_network/" TargetMode="External"/><Relationship Id="rId28" Type="http://schemas.openxmlformats.org/officeDocument/2006/relationships/hyperlink" Target="https://osf.io/jmpyn/" TargetMode="External"/><Relationship Id="rId36" Type="http://schemas.openxmlformats.org/officeDocument/2006/relationships/hyperlink" Target="https://data.cdrc.ac.uk/dataset/index-multiple-deprivation-imd" TargetMode="External"/><Relationship Id="rId49" Type="http://schemas.openxmlformats.org/officeDocument/2006/relationships/hyperlink" Target="https://doi.org/10.17605/OSF.IO/CZ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wLTlVQ+X3FpiV/3R3GfNSJu56g==">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3903</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Bruhn, Hanne</dc:creator>
  <cp:lastModifiedBy>Adwoa Parker</cp:lastModifiedBy>
  <cp:revision>7</cp:revision>
  <cp:lastPrinted>2025-03-29T20:31:00Z</cp:lastPrinted>
  <dcterms:created xsi:type="dcterms:W3CDTF">2025-03-29T20:27:00Z</dcterms:created>
  <dcterms:modified xsi:type="dcterms:W3CDTF">2025-03-30T23:18:00Z</dcterms:modified>
</cp:coreProperties>
</file>